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1F511" w14:textId="3D2C90DB" w:rsidR="00E4236A" w:rsidRDefault="0092722C" w:rsidP="009A127B">
      <w:pPr>
        <w:rPr>
          <w:b/>
          <w:bCs/>
          <w:color w:val="000033" w:themeColor="accent1"/>
          <w:sz w:val="48"/>
          <w:szCs w:val="48"/>
        </w:rPr>
      </w:pPr>
      <w:bookmarkStart w:id="0" w:name="_Hlk43982051"/>
      <w:r>
        <w:rPr>
          <w:b/>
          <w:bCs/>
          <w:noProof/>
          <w:color w:val="000033" w:themeColor="accent1"/>
          <w:sz w:val="48"/>
          <w:szCs w:val="48"/>
        </w:rPr>
        <mc:AlternateContent>
          <mc:Choice Requires="wps">
            <w:drawing>
              <wp:anchor distT="0" distB="0" distL="114300" distR="114300" simplePos="0" relativeHeight="251657217" behindDoc="1" locked="0" layoutInCell="1" allowOverlap="1" wp14:anchorId="71BDF926" wp14:editId="3C54F3CC">
                <wp:simplePos x="0" y="0"/>
                <wp:positionH relativeFrom="column">
                  <wp:posOffset>-710565</wp:posOffset>
                </wp:positionH>
                <wp:positionV relativeFrom="paragraph">
                  <wp:posOffset>-1358900</wp:posOffset>
                </wp:positionV>
                <wp:extent cx="10677525" cy="7553325"/>
                <wp:effectExtent l="0" t="0" r="0" b="0"/>
                <wp:wrapNone/>
                <wp:docPr id="3" name="Rectangle 3"/>
                <wp:cNvGraphicFramePr/>
                <a:graphic xmlns:a="http://schemas.openxmlformats.org/drawingml/2006/main">
                  <a:graphicData uri="http://schemas.microsoft.com/office/word/2010/wordprocessingShape">
                    <wps:wsp>
                      <wps:cNvSpPr/>
                      <wps:spPr>
                        <a:xfrm>
                          <a:off x="0" y="0"/>
                          <a:ext cx="10677525" cy="7553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2B1C8" id="Rectangle 3" o:spid="_x0000_s1026" style="position:absolute;margin-left:-55.95pt;margin-top:-107pt;width:840.75pt;height:594.7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" filled="f" stroked="f" strokeweight="1pt"/>
            </w:pict>
          </mc:Fallback>
        </mc:AlternateContent>
      </w:r>
    </w:p>
    <w:p w14:paraId="6EE6B1BE" w14:textId="50FBFFC4" w:rsidR="00E4236A" w:rsidRDefault="0092722C" w:rsidP="009A127B">
      <w:pPr>
        <w:rPr>
          <w:b/>
          <w:bCs/>
          <w:color w:val="000033" w:themeColor="accent1"/>
          <w:sz w:val="48"/>
          <w:szCs w:val="48"/>
        </w:rPr>
      </w:pPr>
      <w:r>
        <w:rPr>
          <w:b/>
          <w:bCs/>
          <w:noProof/>
          <w:color w:val="FFFFFF" w:themeColor="background1"/>
          <w:sz w:val="48"/>
          <w:szCs w:val="48"/>
        </w:rPr>
        <w:drawing>
          <wp:inline distT="0" distB="0" distL="0" distR="0" wp14:anchorId="6E8FEE66" wp14:editId="22B9A3FC">
            <wp:extent cx="6801799" cy="1962424"/>
            <wp:effectExtent l="0" t="0" r="0" b="0"/>
            <wp:docPr id="4" name="Picture 4"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USCA1.PNG"/>
                    <pic:cNvPicPr/>
                  </pic:nvPicPr>
                  <pic:blipFill>
                    <a:blip r:embed="rId11">
                      <a:extLst>
                        <a:ext uri="{28A0092B-C50C-407E-A947-70E740481C1C}">
                          <a14:useLocalDpi xmlns:a14="http://schemas.microsoft.com/office/drawing/2010/main" val="0"/>
                        </a:ext>
                      </a:extLst>
                    </a:blip>
                    <a:stretch>
                      <a:fillRect/>
                    </a:stretch>
                  </pic:blipFill>
                  <pic:spPr>
                    <a:xfrm>
                      <a:off x="0" y="0"/>
                      <a:ext cx="6801799" cy="1962424"/>
                    </a:xfrm>
                    <a:prstGeom prst="rect">
                      <a:avLst/>
                    </a:prstGeom>
                  </pic:spPr>
                </pic:pic>
              </a:graphicData>
            </a:graphic>
          </wp:inline>
        </w:drawing>
      </w:r>
    </w:p>
    <w:p w14:paraId="1118F135" w14:textId="432C0E71" w:rsidR="00E4236A" w:rsidRDefault="00E4236A" w:rsidP="009A127B">
      <w:pPr>
        <w:rPr>
          <w:b/>
          <w:bCs/>
          <w:color w:val="000033" w:themeColor="accent1"/>
          <w:sz w:val="48"/>
          <w:szCs w:val="48"/>
        </w:rPr>
      </w:pPr>
    </w:p>
    <w:p w14:paraId="273AC7D7" w14:textId="1F7A79B7" w:rsidR="00E4236A" w:rsidRDefault="00E4236A" w:rsidP="009A127B">
      <w:pPr>
        <w:rPr>
          <w:b/>
          <w:bCs/>
          <w:color w:val="000033" w:themeColor="accent1"/>
          <w:sz w:val="48"/>
          <w:szCs w:val="48"/>
        </w:rPr>
      </w:pPr>
    </w:p>
    <w:p w14:paraId="0F0177BC" w14:textId="32AC6C68" w:rsidR="002925DB" w:rsidRPr="00F904CD" w:rsidRDefault="002925DB" w:rsidP="00C151CD">
      <w:pPr>
        <w:rPr>
          <w:b/>
          <w:bCs/>
          <w:color w:val="000000" w:themeColor="text1"/>
          <w:sz w:val="48"/>
          <w:szCs w:val="48"/>
        </w:rPr>
      </w:pPr>
      <w:r w:rsidRPr="00F904CD">
        <w:rPr>
          <w:b/>
          <w:bCs/>
          <w:color w:val="000000" w:themeColor="text1"/>
          <w:sz w:val="48"/>
          <w:szCs w:val="48"/>
        </w:rPr>
        <w:t>COVID-19 FACILITIES AND RETURN-TO-TRAINING</w:t>
      </w:r>
    </w:p>
    <w:p w14:paraId="6B20710C" w14:textId="46EC5789" w:rsidR="009A127B" w:rsidRPr="00F904CD" w:rsidDel="00E4236A" w:rsidRDefault="002925DB" w:rsidP="00C151CD">
      <w:pPr>
        <w:rPr>
          <w:color w:val="000000" w:themeColor="text1"/>
        </w:rPr>
      </w:pPr>
      <w:r w:rsidRPr="00F904CD">
        <w:rPr>
          <w:b/>
          <w:bCs/>
          <w:color w:val="000000" w:themeColor="text1"/>
          <w:sz w:val="48"/>
          <w:szCs w:val="48"/>
        </w:rPr>
        <w:t xml:space="preserve">CHECKLIST </w:t>
      </w:r>
      <w:r w:rsidR="00C151CD" w:rsidRPr="00F904CD">
        <w:rPr>
          <w:b/>
          <w:bCs/>
          <w:color w:val="000000" w:themeColor="text1"/>
          <w:sz w:val="48"/>
          <w:szCs w:val="48"/>
        </w:rPr>
        <w:t xml:space="preserve">FOR </w:t>
      </w:r>
      <w:r w:rsidRPr="00F904CD">
        <w:rPr>
          <w:b/>
          <w:bCs/>
          <w:color w:val="000000" w:themeColor="text1"/>
          <w:sz w:val="48"/>
          <w:szCs w:val="48"/>
        </w:rPr>
        <w:t>COLLEGIATE AND UNIVERSITY</w:t>
      </w:r>
      <w:r w:rsidR="00C151CD" w:rsidRPr="00F904CD">
        <w:rPr>
          <w:b/>
          <w:bCs/>
          <w:color w:val="000000" w:themeColor="text1"/>
          <w:sz w:val="48"/>
          <w:szCs w:val="48"/>
        </w:rPr>
        <w:t xml:space="preserve"> </w:t>
      </w:r>
      <w:r w:rsidR="00C151CD" w:rsidRPr="00F904CD">
        <w:rPr>
          <w:b/>
          <w:bCs/>
          <w:color w:val="000000" w:themeColor="text1"/>
          <w:sz w:val="48"/>
          <w:szCs w:val="48"/>
        </w:rPr>
        <w:br/>
        <w:t>SPORT</w:t>
      </w:r>
      <w:r w:rsidRPr="00F904CD">
        <w:rPr>
          <w:b/>
          <w:bCs/>
          <w:color w:val="000000" w:themeColor="text1"/>
          <w:sz w:val="48"/>
          <w:szCs w:val="48"/>
        </w:rPr>
        <w:t>S DEPARTMENTS</w:t>
      </w:r>
      <w:r w:rsidR="00C151CD" w:rsidRPr="00F904CD">
        <w:rPr>
          <w:noProof/>
          <w:color w:val="000000" w:themeColor="text1"/>
        </w:rPr>
        <w:t xml:space="preserve"> </w:t>
      </w:r>
    </w:p>
    <w:p w14:paraId="40F50B57" w14:textId="77777777" w:rsidR="009A127B" w:rsidRPr="009A127B" w:rsidRDefault="009A127B" w:rsidP="009A127B">
      <w:pPr>
        <w:sectPr w:rsidR="009A127B" w:rsidRPr="009A127B" w:rsidSect="00CD6CC7">
          <w:headerReference w:type="default" r:id="rId12"/>
          <w:footerReference w:type="default" r:id="rId13"/>
          <w:pgSz w:w="16838" w:h="11906" w:orient="landscape" w:code="9"/>
          <w:pgMar w:top="2155" w:right="851" w:bottom="851" w:left="1134" w:header="851" w:footer="567" w:gutter="0"/>
          <w:cols w:space="708"/>
          <w:titlePg/>
          <w:docGrid w:linePitch="360"/>
        </w:sectPr>
      </w:pPr>
    </w:p>
    <w:p w14:paraId="7B4A463A" w14:textId="77777777" w:rsidR="00C14DDB" w:rsidRPr="0092722C" w:rsidRDefault="00C14DDB" w:rsidP="00937999">
      <w:pPr>
        <w:pStyle w:val="Heading1"/>
        <w:spacing w:before="0"/>
        <w:rPr>
          <w:color w:val="auto"/>
          <w:lang w:val="en-GB"/>
        </w:rPr>
      </w:pPr>
      <w:r w:rsidRPr="0092722C">
        <w:rPr>
          <w:color w:val="auto"/>
          <w:lang w:val="en-GB"/>
        </w:rPr>
        <w:lastRenderedPageBreak/>
        <w:t>Introduction</w:t>
      </w:r>
    </w:p>
    <w:p w14:paraId="6B752796" w14:textId="11425216" w:rsidR="00C14DDB" w:rsidRPr="0092722C" w:rsidRDefault="00BD19DD" w:rsidP="00C14DDB">
      <w:pPr>
        <w:rPr>
          <w:color w:val="auto"/>
          <w:lang w:val="en-GB"/>
        </w:rPr>
      </w:pPr>
      <w:r>
        <w:rPr>
          <w:color w:val="auto"/>
          <w:lang w:val="en-GB"/>
        </w:rPr>
        <w:t xml:space="preserve">The COVID-19 pandemic has resulted in the postponement, cancelation, and shutdown of sports and activities around the globe. </w:t>
      </w:r>
      <w:r w:rsidR="00CD4778">
        <w:rPr>
          <w:color w:val="auto"/>
          <w:lang w:val="en-GB"/>
        </w:rPr>
        <w:t>The International Universities Strength and Conditioning Association (IUSCA)</w:t>
      </w:r>
      <w:r w:rsidR="00C14DDB" w:rsidRPr="0092722C">
        <w:rPr>
          <w:color w:val="auto"/>
          <w:lang w:val="en-GB"/>
        </w:rPr>
        <w:t xml:space="preserve"> is taking </w:t>
      </w:r>
      <w:r w:rsidR="00CD4778">
        <w:rPr>
          <w:color w:val="auto"/>
          <w:lang w:val="en-GB"/>
        </w:rPr>
        <w:t xml:space="preserve">steps to ensure and facilitate </w:t>
      </w:r>
      <w:r>
        <w:rPr>
          <w:color w:val="auto"/>
          <w:lang w:val="en-GB"/>
        </w:rPr>
        <w:t xml:space="preserve">a safe and productive return to sport for all universities, colleges, and higher education establishments. As part of this we have developed a toolkit to enable key stakeholders within this sector to begin making plans towards a return-to-training and return-to-play. </w:t>
      </w:r>
    </w:p>
    <w:p w14:paraId="7B81C0D3" w14:textId="3AFE16C2" w:rsidR="00DF43E6" w:rsidRPr="0092722C" w:rsidRDefault="00B351A4" w:rsidP="00DF43E6">
      <w:pPr>
        <w:pStyle w:val="Heading1"/>
        <w:rPr>
          <w:color w:val="auto"/>
          <w:lang w:val="en-GB"/>
        </w:rPr>
      </w:pPr>
      <w:r w:rsidRPr="0092722C">
        <w:rPr>
          <w:color w:val="auto"/>
          <w:lang w:val="en-GB"/>
        </w:rPr>
        <w:t>D</w:t>
      </w:r>
      <w:r w:rsidR="00DF43E6" w:rsidRPr="0092722C">
        <w:rPr>
          <w:color w:val="auto"/>
          <w:lang w:val="en-GB"/>
        </w:rPr>
        <w:t xml:space="preserve">evelopment of the </w:t>
      </w:r>
      <w:r w:rsidR="004B05E6" w:rsidRPr="0092722C">
        <w:rPr>
          <w:color w:val="auto"/>
          <w:lang w:val="en-GB"/>
        </w:rPr>
        <w:t>Tool</w:t>
      </w:r>
      <w:r w:rsidRPr="0092722C">
        <w:rPr>
          <w:color w:val="auto"/>
          <w:lang w:val="en-GB"/>
        </w:rPr>
        <w:t>k</w:t>
      </w:r>
      <w:r w:rsidR="004B05E6" w:rsidRPr="0092722C">
        <w:rPr>
          <w:color w:val="auto"/>
          <w:lang w:val="en-GB"/>
        </w:rPr>
        <w:t>it</w:t>
      </w:r>
    </w:p>
    <w:p w14:paraId="3BCF64C6" w14:textId="3A1631B1" w:rsidR="00DF43E6" w:rsidRPr="0092722C" w:rsidRDefault="00DF43E6" w:rsidP="00DF43E6">
      <w:pPr>
        <w:rPr>
          <w:color w:val="auto"/>
          <w:lang w:val="en-GB"/>
        </w:rPr>
      </w:pPr>
      <w:r w:rsidRPr="0092722C">
        <w:rPr>
          <w:color w:val="auto"/>
          <w:lang w:val="en-GB"/>
        </w:rPr>
        <w:t xml:space="preserve">The </w:t>
      </w:r>
      <w:r w:rsidR="004B05E6" w:rsidRPr="0092722C">
        <w:rPr>
          <w:color w:val="auto"/>
          <w:lang w:val="en-GB"/>
        </w:rPr>
        <w:t>Tool</w:t>
      </w:r>
      <w:r w:rsidR="00B351A4" w:rsidRPr="0092722C">
        <w:rPr>
          <w:color w:val="auto"/>
          <w:lang w:val="en-GB"/>
        </w:rPr>
        <w:t>k</w:t>
      </w:r>
      <w:r w:rsidR="004B05E6" w:rsidRPr="0092722C">
        <w:rPr>
          <w:color w:val="auto"/>
          <w:lang w:val="en-GB"/>
        </w:rPr>
        <w:t>it</w:t>
      </w:r>
      <w:r w:rsidRPr="0092722C">
        <w:rPr>
          <w:color w:val="auto"/>
          <w:lang w:val="en-GB"/>
        </w:rPr>
        <w:t xml:space="preserve"> ha</w:t>
      </w:r>
      <w:r w:rsidR="004B05E6" w:rsidRPr="0092722C">
        <w:rPr>
          <w:color w:val="auto"/>
          <w:lang w:val="en-GB"/>
        </w:rPr>
        <w:t>s</w:t>
      </w:r>
      <w:r w:rsidRPr="0092722C">
        <w:rPr>
          <w:color w:val="auto"/>
          <w:lang w:val="en-GB"/>
        </w:rPr>
        <w:t xml:space="preserve"> been developed </w:t>
      </w:r>
      <w:r w:rsidR="00BD19DD">
        <w:rPr>
          <w:color w:val="auto"/>
          <w:lang w:val="en-GB"/>
        </w:rPr>
        <w:t xml:space="preserve">by the IUSCA Advisory Board, </w:t>
      </w:r>
      <w:r w:rsidRPr="0092722C">
        <w:rPr>
          <w:color w:val="auto"/>
          <w:lang w:val="en-GB"/>
        </w:rPr>
        <w:t>in con</w:t>
      </w:r>
      <w:r w:rsidR="00BD19DD">
        <w:rPr>
          <w:color w:val="auto"/>
          <w:lang w:val="en-GB"/>
        </w:rPr>
        <w:t xml:space="preserve">sultation with key government guidance in the UK, USA and Australia. The checklist utilised in this toolkit has been adapted from the AIS Framework for Rebooting Sport in a COVID-19 Environment. </w:t>
      </w:r>
    </w:p>
    <w:p w14:paraId="56EFC1AD" w14:textId="435BD92C" w:rsidR="00DF43E6" w:rsidRPr="0092722C" w:rsidRDefault="00DF43E6" w:rsidP="00DF43E6">
      <w:pPr>
        <w:rPr>
          <w:color w:val="auto"/>
          <w:lang w:val="en-GB"/>
        </w:rPr>
      </w:pPr>
      <w:r w:rsidRPr="0092722C">
        <w:rPr>
          <w:color w:val="auto"/>
          <w:lang w:val="en-GB"/>
        </w:rPr>
        <w:t xml:space="preserve">The </w:t>
      </w:r>
      <w:r w:rsidR="00B351A4" w:rsidRPr="0092722C">
        <w:rPr>
          <w:color w:val="auto"/>
          <w:lang w:val="en-GB"/>
        </w:rPr>
        <w:t xml:space="preserve">Toolkit </w:t>
      </w:r>
      <w:r w:rsidRPr="0092722C">
        <w:rPr>
          <w:color w:val="auto"/>
          <w:lang w:val="en-GB"/>
        </w:rPr>
        <w:t>may be updated from time to time as further guidance material from government and public health authorities is provided.</w:t>
      </w:r>
    </w:p>
    <w:p w14:paraId="6404B7E1" w14:textId="77777777" w:rsidR="00DF43E6" w:rsidRPr="0092722C" w:rsidRDefault="00DF43E6" w:rsidP="00DF43E6">
      <w:pPr>
        <w:ind w:right="252"/>
        <w:rPr>
          <w:color w:val="auto"/>
          <w:lang w:val="en-GB"/>
        </w:rPr>
      </w:pPr>
    </w:p>
    <w:p w14:paraId="36B3F126" w14:textId="6427422D" w:rsidR="00DF43E6" w:rsidRPr="0092722C" w:rsidRDefault="00DF43E6" w:rsidP="00937999">
      <w:pPr>
        <w:pStyle w:val="Heading1"/>
        <w:spacing w:before="0"/>
        <w:rPr>
          <w:color w:val="auto"/>
          <w:lang w:val="en-GB"/>
        </w:rPr>
      </w:pPr>
      <w:r w:rsidRPr="0092722C">
        <w:rPr>
          <w:color w:val="auto"/>
          <w:lang w:val="en-GB"/>
        </w:rPr>
        <w:t xml:space="preserve">How to use the </w:t>
      </w:r>
      <w:r w:rsidR="004B05E6" w:rsidRPr="0092722C">
        <w:rPr>
          <w:color w:val="auto"/>
          <w:lang w:val="en-GB"/>
        </w:rPr>
        <w:t>Tool</w:t>
      </w:r>
      <w:r w:rsidR="00B351A4" w:rsidRPr="0092722C">
        <w:rPr>
          <w:color w:val="auto"/>
          <w:lang w:val="en-GB"/>
        </w:rPr>
        <w:t>k</w:t>
      </w:r>
      <w:r w:rsidR="004B05E6" w:rsidRPr="0092722C">
        <w:rPr>
          <w:color w:val="auto"/>
          <w:lang w:val="en-GB"/>
        </w:rPr>
        <w:t>it</w:t>
      </w:r>
    </w:p>
    <w:p w14:paraId="30370144" w14:textId="6BA0606E" w:rsidR="00DF43E6" w:rsidRPr="0092722C" w:rsidRDefault="00DF43E6" w:rsidP="00DF43E6">
      <w:pPr>
        <w:rPr>
          <w:color w:val="auto"/>
          <w:lang w:val="en-GB"/>
        </w:rPr>
      </w:pPr>
      <w:r w:rsidRPr="0092722C">
        <w:rPr>
          <w:color w:val="auto"/>
          <w:lang w:val="en-GB"/>
        </w:rPr>
        <w:t xml:space="preserve">The </w:t>
      </w:r>
      <w:r w:rsidR="004B05E6" w:rsidRPr="0092722C">
        <w:rPr>
          <w:color w:val="auto"/>
          <w:lang w:val="en-GB"/>
        </w:rPr>
        <w:t>Tool</w:t>
      </w:r>
      <w:r w:rsidR="00B351A4" w:rsidRPr="0092722C">
        <w:rPr>
          <w:color w:val="auto"/>
          <w:lang w:val="en-GB"/>
        </w:rPr>
        <w:t>k</w:t>
      </w:r>
      <w:r w:rsidR="004B05E6" w:rsidRPr="0092722C">
        <w:rPr>
          <w:color w:val="auto"/>
          <w:lang w:val="en-GB"/>
        </w:rPr>
        <w:t>it</w:t>
      </w:r>
      <w:r w:rsidRPr="0092722C">
        <w:rPr>
          <w:color w:val="auto"/>
          <w:lang w:val="en-GB"/>
        </w:rPr>
        <w:t xml:space="preserve"> </w:t>
      </w:r>
      <w:r w:rsidR="00BD19DD">
        <w:rPr>
          <w:color w:val="auto"/>
          <w:lang w:val="en-GB"/>
        </w:rPr>
        <w:t xml:space="preserve">works by </w:t>
      </w:r>
      <w:r w:rsidRPr="0092722C">
        <w:rPr>
          <w:color w:val="auto"/>
          <w:lang w:val="en-GB"/>
        </w:rPr>
        <w:t xml:space="preserve">establishing a checklist of considerations that all sporting organisations should </w:t>
      </w:r>
      <w:proofErr w:type="gramStart"/>
      <w:r w:rsidRPr="0092722C">
        <w:rPr>
          <w:color w:val="auto"/>
          <w:lang w:val="en-GB"/>
        </w:rPr>
        <w:t>take into account</w:t>
      </w:r>
      <w:proofErr w:type="gramEnd"/>
      <w:r w:rsidRPr="0092722C">
        <w:rPr>
          <w:color w:val="auto"/>
          <w:lang w:val="en-GB"/>
        </w:rPr>
        <w:t xml:space="preserve"> in determining a return to sport plan for each respective sport. Each sport will likely also have its own unique and specific requirements that should be factored into any plan for the resumption of sport. The </w:t>
      </w:r>
      <w:r w:rsidR="00B351A4" w:rsidRPr="0092722C">
        <w:rPr>
          <w:color w:val="auto"/>
          <w:lang w:val="en-GB"/>
        </w:rPr>
        <w:t>Toolkit</w:t>
      </w:r>
      <w:r w:rsidRPr="0092722C">
        <w:rPr>
          <w:color w:val="auto"/>
          <w:lang w:val="en-GB"/>
        </w:rPr>
        <w:t xml:space="preserve"> should be considered by other organisations having a role in the delivery of sporting activities at a national, </w:t>
      </w:r>
      <w:proofErr w:type="gramStart"/>
      <w:r w:rsidRPr="0092722C">
        <w:rPr>
          <w:color w:val="auto"/>
          <w:lang w:val="en-GB"/>
        </w:rPr>
        <w:t>state</w:t>
      </w:r>
      <w:proofErr w:type="gramEnd"/>
      <w:r w:rsidR="00BD19DD">
        <w:rPr>
          <w:color w:val="auto"/>
          <w:lang w:val="en-GB"/>
        </w:rPr>
        <w:t xml:space="preserve"> </w:t>
      </w:r>
      <w:r w:rsidRPr="0092722C">
        <w:rPr>
          <w:color w:val="auto"/>
          <w:lang w:val="en-GB"/>
        </w:rPr>
        <w:t xml:space="preserve">or local level, such as venue owners. </w:t>
      </w:r>
    </w:p>
    <w:p w14:paraId="49386BF6" w14:textId="41503CD7" w:rsidR="00DF43E6" w:rsidRPr="0092722C" w:rsidRDefault="00DF43E6" w:rsidP="006B7C62">
      <w:pPr>
        <w:rPr>
          <w:color w:val="auto"/>
          <w:lang w:val="en-GB"/>
        </w:rPr>
      </w:pPr>
      <w:r w:rsidRPr="0092722C">
        <w:rPr>
          <w:color w:val="auto"/>
          <w:lang w:val="en-GB"/>
        </w:rPr>
        <w:t xml:space="preserve">As set out in the </w:t>
      </w:r>
      <w:r w:rsidR="00B351A4" w:rsidRPr="0092722C">
        <w:rPr>
          <w:color w:val="auto"/>
          <w:lang w:val="en-GB"/>
        </w:rPr>
        <w:t>Toolkit</w:t>
      </w:r>
      <w:r w:rsidRPr="0092722C">
        <w:rPr>
          <w:color w:val="auto"/>
          <w:lang w:val="en-GB"/>
        </w:rPr>
        <w:t xml:space="preserve">, all sporting organisations should nominate their own </w:t>
      </w:r>
      <w:r w:rsidRPr="0092722C">
        <w:rPr>
          <w:rStyle w:val="Strong"/>
          <w:color w:val="auto"/>
        </w:rPr>
        <w:t>COVID-19 Safety Coordinator</w:t>
      </w:r>
      <w:r w:rsidRPr="0092722C">
        <w:rPr>
          <w:color w:val="auto"/>
          <w:lang w:val="en-GB"/>
        </w:rPr>
        <w:t xml:space="preserve"> to oversee the development and implementation of each organisation’s return to sport arrangements and document those sport arrangements in a </w:t>
      </w:r>
      <w:r w:rsidRPr="0092722C">
        <w:rPr>
          <w:rStyle w:val="Strong"/>
          <w:color w:val="auto"/>
        </w:rPr>
        <w:t>COVID-19 Safety Plan</w:t>
      </w:r>
      <w:r w:rsidRPr="0092722C">
        <w:rPr>
          <w:color w:val="auto"/>
          <w:lang w:val="en-GB"/>
        </w:rPr>
        <w:t xml:space="preserve">. This role will be fundamental for helping to ensure the successful and stable return of sport. </w:t>
      </w:r>
    </w:p>
    <w:p w14:paraId="1492A98A" w14:textId="598A9EA1" w:rsidR="00DF43E6" w:rsidRPr="0092722C" w:rsidRDefault="00DF43E6" w:rsidP="006B7C62">
      <w:pPr>
        <w:rPr>
          <w:rFonts w:ascii="&amp;quot" w:hAnsi="&amp;quot"/>
          <w:color w:val="auto"/>
          <w:sz w:val="18"/>
          <w:szCs w:val="18"/>
        </w:rPr>
      </w:pPr>
      <w:r w:rsidRPr="0092722C">
        <w:rPr>
          <w:color w:val="auto"/>
          <w:lang w:val="en-GB"/>
        </w:rPr>
        <w:t xml:space="preserve">While the actions outlined in the </w:t>
      </w:r>
      <w:r w:rsidR="00B351A4" w:rsidRPr="0092722C">
        <w:rPr>
          <w:color w:val="auto"/>
          <w:lang w:val="en-GB"/>
        </w:rPr>
        <w:t>Toolkit</w:t>
      </w:r>
      <w:r w:rsidRPr="0092722C">
        <w:rPr>
          <w:color w:val="auto"/>
          <w:lang w:val="en-GB"/>
        </w:rPr>
        <w:t xml:space="preserve"> can help to mitigate the likelihood of COVID-19 infection and transmission, they cannot completely eliminate that threat. </w:t>
      </w:r>
      <w:r w:rsidR="00BD19DD">
        <w:rPr>
          <w:rStyle w:val="normaltextrun"/>
          <w:rFonts w:ascii="Arial" w:hAnsi="Arial" w:cs="Arial"/>
          <w:color w:val="auto"/>
          <w:lang w:val="en-GB"/>
        </w:rPr>
        <w:t>S</w:t>
      </w:r>
      <w:r w:rsidR="00AB7D09" w:rsidRPr="0092722C">
        <w:rPr>
          <w:rStyle w:val="normaltextrun"/>
          <w:rFonts w:ascii="Arial" w:hAnsi="Arial" w:cs="Arial"/>
          <w:color w:val="auto"/>
          <w:lang w:val="en-GB"/>
        </w:rPr>
        <w:t xml:space="preserve">tate and </w:t>
      </w:r>
      <w:r w:rsidR="00EA3A39" w:rsidRPr="0092722C">
        <w:rPr>
          <w:rStyle w:val="normaltextrun"/>
          <w:rFonts w:ascii="Arial" w:hAnsi="Arial" w:cs="Arial"/>
          <w:color w:val="auto"/>
          <w:lang w:val="en-GB"/>
        </w:rPr>
        <w:t>G</w:t>
      </w:r>
      <w:r w:rsidR="00AB7D09" w:rsidRPr="0092722C">
        <w:rPr>
          <w:rStyle w:val="normaltextrun"/>
          <w:rFonts w:ascii="Arial" w:hAnsi="Arial" w:cs="Arial"/>
          <w:color w:val="auto"/>
          <w:lang w:val="en-GB"/>
        </w:rPr>
        <w:t xml:space="preserve">overnments are responsible for sport and recreation resumption decisions, </w:t>
      </w:r>
      <w:r w:rsidR="00AB7D09" w:rsidRPr="0092722C">
        <w:rPr>
          <w:color w:val="auto"/>
        </w:rPr>
        <w:t xml:space="preserve">both at the professional and community level and will determine progression through the phases, taking account of local epidemiology, risk mitigation strategies and public health capability. The Checklist must be used subject to measures imposed by individual State and </w:t>
      </w:r>
      <w:r w:rsidR="004724BA" w:rsidRPr="0092722C">
        <w:rPr>
          <w:color w:val="auto"/>
        </w:rPr>
        <w:t>G</w:t>
      </w:r>
      <w:r w:rsidR="00AB7D09" w:rsidRPr="0092722C">
        <w:rPr>
          <w:color w:val="auto"/>
        </w:rPr>
        <w:t>overnments and to the advice of relevant public health authorities. Organisations should consider seeking independent legal and financial advice when finalising plans to return to sport</w:t>
      </w:r>
      <w:r w:rsidR="00AB7D09" w:rsidRPr="0092722C">
        <w:rPr>
          <w:rStyle w:val="normaltextrun"/>
          <w:rFonts w:ascii="Arial" w:hAnsi="Arial" w:cs="Arial"/>
          <w:color w:val="auto"/>
          <w:lang w:val="en-GB"/>
        </w:rPr>
        <w:t>.</w:t>
      </w:r>
      <w:r w:rsidR="00AB7D09" w:rsidRPr="0092722C">
        <w:rPr>
          <w:rStyle w:val="eop"/>
          <w:rFonts w:ascii="Arial" w:hAnsi="Arial" w:cs="Arial"/>
          <w:color w:val="auto"/>
        </w:rPr>
        <w:t> </w:t>
      </w:r>
    </w:p>
    <w:p w14:paraId="597EDF8F" w14:textId="01CFFE31" w:rsidR="00DF43E6" w:rsidRPr="0092722C" w:rsidRDefault="00DF43E6" w:rsidP="006B7C62">
      <w:pPr>
        <w:rPr>
          <w:color w:val="auto"/>
          <w:lang w:val="en-GB"/>
        </w:rPr>
      </w:pPr>
      <w:r w:rsidRPr="0092722C">
        <w:rPr>
          <w:color w:val="auto"/>
          <w:lang w:val="en-GB"/>
        </w:rPr>
        <w:t xml:space="preserve">The actions outlined under the </w:t>
      </w:r>
      <w:r w:rsidR="00B351A4" w:rsidRPr="0092722C">
        <w:rPr>
          <w:color w:val="auto"/>
          <w:lang w:val="en-GB"/>
        </w:rPr>
        <w:t>Toolkit</w:t>
      </w:r>
      <w:r w:rsidRPr="0092722C">
        <w:rPr>
          <w:color w:val="auto"/>
          <w:lang w:val="en-GB"/>
        </w:rPr>
        <w:t xml:space="preserve"> operate in addition to existing organisational risk management, policy and operational systems. Organisations that systematically consider each action within its organisational and jurisdictional context will be able to produce a coherent return to sport plan.</w:t>
      </w:r>
    </w:p>
    <w:p w14:paraId="04181BEF" w14:textId="77777777" w:rsidR="00DF43E6" w:rsidRPr="0092722C" w:rsidRDefault="00DF43E6" w:rsidP="00DF43E6">
      <w:pPr>
        <w:pStyle w:val="Heading1"/>
        <w:rPr>
          <w:color w:val="auto"/>
          <w:lang w:val="en-GB"/>
        </w:rPr>
      </w:pPr>
      <w:r w:rsidRPr="0092722C">
        <w:rPr>
          <w:color w:val="auto"/>
          <w:lang w:val="en-GB"/>
        </w:rPr>
        <w:lastRenderedPageBreak/>
        <w:t>Return to Sport Checklist</w:t>
      </w:r>
    </w:p>
    <w:p w14:paraId="2BF45D31" w14:textId="64D0A541" w:rsidR="00DF43E6" w:rsidRPr="0092722C" w:rsidRDefault="00DF43E6" w:rsidP="00DF43E6">
      <w:pPr>
        <w:rPr>
          <w:color w:val="auto"/>
          <w:lang w:val="en-GB"/>
        </w:rPr>
      </w:pPr>
      <w:r w:rsidRPr="0092722C">
        <w:rPr>
          <w:color w:val="auto"/>
          <w:lang w:val="en-GB"/>
        </w:rPr>
        <w:t xml:space="preserve">The </w:t>
      </w:r>
      <w:r w:rsidR="00B351A4" w:rsidRPr="0092722C">
        <w:rPr>
          <w:color w:val="auto"/>
          <w:lang w:val="en-GB"/>
        </w:rPr>
        <w:t>Toolkit</w:t>
      </w:r>
      <w:r w:rsidRPr="0092722C">
        <w:rPr>
          <w:color w:val="auto"/>
          <w:lang w:val="en-GB"/>
        </w:rPr>
        <w:t xml:space="preserve"> consist of two checklists outlining actions an organisation should consider taking as part of its return to sport plan. These checklists cover:</w:t>
      </w:r>
    </w:p>
    <w:p w14:paraId="58A7F193" w14:textId="77777777" w:rsidR="00DF43E6" w:rsidRPr="0092722C" w:rsidRDefault="00DF43E6" w:rsidP="00DF43E6">
      <w:pPr>
        <w:pStyle w:val="Bullet1"/>
        <w:rPr>
          <w:color w:val="auto"/>
          <w:lang w:val="en-GB"/>
        </w:rPr>
      </w:pPr>
      <w:r w:rsidRPr="0092722C">
        <w:rPr>
          <w:color w:val="auto"/>
          <w:lang w:val="en-GB"/>
        </w:rPr>
        <w:t>Organisational considerations; and</w:t>
      </w:r>
    </w:p>
    <w:p w14:paraId="3DEB66E6" w14:textId="77777777" w:rsidR="00DF43E6" w:rsidRPr="0092722C" w:rsidRDefault="00DF43E6" w:rsidP="00DF43E6">
      <w:pPr>
        <w:pStyle w:val="Bullet1"/>
        <w:rPr>
          <w:color w:val="auto"/>
          <w:lang w:val="en-GB"/>
        </w:rPr>
      </w:pPr>
      <w:r w:rsidRPr="0092722C">
        <w:rPr>
          <w:color w:val="auto"/>
          <w:lang w:val="en-GB"/>
        </w:rPr>
        <w:t>Operational considerations.</w:t>
      </w:r>
    </w:p>
    <w:p w14:paraId="0AD75EDF" w14:textId="3F18C9B1" w:rsidR="00DF43E6" w:rsidRPr="0092722C" w:rsidRDefault="00DF43E6" w:rsidP="00DF43E6">
      <w:pPr>
        <w:rPr>
          <w:color w:val="auto"/>
        </w:rPr>
      </w:pPr>
      <w:r w:rsidRPr="0092722C">
        <w:rPr>
          <w:color w:val="auto"/>
        </w:rPr>
        <w:t xml:space="preserve">All organisations should consider </w:t>
      </w:r>
      <w:r w:rsidR="003E339A" w:rsidRPr="0092722C">
        <w:rPr>
          <w:color w:val="auto"/>
        </w:rPr>
        <w:t>all</w:t>
      </w:r>
      <w:r w:rsidRPr="0092722C">
        <w:rPr>
          <w:color w:val="auto"/>
        </w:rPr>
        <w:t xml:space="preserve"> actions set out in each checklist. Some organisations may determine that the organisational capability or risk profile of their sporting activities do not justify undertaking particular actions. However, where an action in this checklist is not undertaken, the organisation should be able to justify that decision to relevant sport stakeholder groups, including government and public health authorities, on an “if not, why not?” basis. Space is provided at the bottom of each consideration for organisations to document the rationale behind such decisions.  </w:t>
      </w:r>
    </w:p>
    <w:p w14:paraId="035F5846" w14:textId="6C289FAB" w:rsidR="00DF43E6" w:rsidRPr="0092722C" w:rsidRDefault="00DF43E6" w:rsidP="00DF43E6">
      <w:pPr>
        <w:rPr>
          <w:color w:val="auto"/>
        </w:rPr>
      </w:pPr>
      <w:r w:rsidRPr="0092722C">
        <w:rPr>
          <w:color w:val="auto"/>
        </w:rPr>
        <w:t xml:space="preserve">It is important to properly consider the requirements of your sport’s return to sport plan to ensure your return to </w:t>
      </w:r>
      <w:r w:rsidR="0051193D" w:rsidRPr="0092722C">
        <w:rPr>
          <w:color w:val="auto"/>
        </w:rPr>
        <w:t xml:space="preserve">sport </w:t>
      </w:r>
      <w:r w:rsidRPr="0092722C">
        <w:rPr>
          <w:color w:val="auto"/>
        </w:rPr>
        <w:t>arrangements do not jeopardise the health of your sport’s participants.</w:t>
      </w:r>
    </w:p>
    <w:p w14:paraId="2BBEE6F5" w14:textId="1286F238" w:rsidR="002F7627" w:rsidRPr="0092722C" w:rsidRDefault="002F7627" w:rsidP="0081214B">
      <w:pPr>
        <w:rPr>
          <w:color w:val="auto"/>
        </w:rPr>
      </w:pPr>
    </w:p>
    <w:p w14:paraId="1411CF28" w14:textId="7E2B9B5F" w:rsidR="00DF43E6" w:rsidRPr="0092722C" w:rsidRDefault="002F7627" w:rsidP="00DF43E6">
      <w:pPr>
        <w:pStyle w:val="Heading1"/>
        <w:rPr>
          <w:color w:val="auto"/>
          <w:lang w:val="en-GB"/>
        </w:rPr>
      </w:pPr>
      <w:r w:rsidRPr="0092722C">
        <w:rPr>
          <w:color w:val="auto"/>
        </w:rPr>
        <w:br w:type="page"/>
      </w:r>
      <w:r w:rsidR="00DF43E6" w:rsidRPr="0092722C">
        <w:rPr>
          <w:color w:val="auto"/>
          <w:lang w:val="en-GB"/>
        </w:rPr>
        <w:lastRenderedPageBreak/>
        <w:t>Part A: Organisational Considerations</w:t>
      </w:r>
    </w:p>
    <w:tbl>
      <w:tblPr>
        <w:tblStyle w:val="SportAUSTable"/>
        <w:tblW w:w="0" w:type="auto"/>
        <w:tblLook w:val="04A0" w:firstRow="1" w:lastRow="0" w:firstColumn="1" w:lastColumn="0" w:noHBand="0" w:noVBand="1"/>
      </w:tblPr>
      <w:tblGrid>
        <w:gridCol w:w="3220"/>
        <w:gridCol w:w="10814"/>
        <w:gridCol w:w="567"/>
      </w:tblGrid>
      <w:tr w:rsidR="00DF43E6" w14:paraId="4D8EBE8C" w14:textId="77777777" w:rsidTr="00CD6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dxa"/>
            <w:shd w:val="clear" w:color="auto" w:fill="000000" w:themeFill="text1"/>
            <w:vAlign w:val="top"/>
          </w:tcPr>
          <w:p w14:paraId="1845B687" w14:textId="63236464" w:rsidR="00DF43E6" w:rsidRDefault="00DF43E6" w:rsidP="006113A1">
            <w:r w:rsidRPr="004655AB">
              <w:rPr>
                <w:bCs/>
                <w:lang w:val="en-GB"/>
              </w:rPr>
              <w:t>Organisational Considerations</w:t>
            </w:r>
          </w:p>
        </w:tc>
        <w:tc>
          <w:tcPr>
            <w:tcW w:w="11381" w:type="dxa"/>
            <w:gridSpan w:val="2"/>
            <w:shd w:val="clear" w:color="auto" w:fill="000000" w:themeFill="text1"/>
            <w:vAlign w:val="top"/>
          </w:tcPr>
          <w:p w14:paraId="29515E51" w14:textId="4BE5ED07" w:rsidR="00DF43E6" w:rsidRDefault="00DF43E6" w:rsidP="008C3347">
            <w:pPr>
              <w:tabs>
                <w:tab w:val="left" w:pos="2190"/>
              </w:tabs>
              <w:cnfStyle w:val="100000000000" w:firstRow="1" w:lastRow="0" w:firstColumn="0" w:lastColumn="0" w:oddVBand="0" w:evenVBand="0" w:oddHBand="0" w:evenHBand="0" w:firstRowFirstColumn="0" w:firstRowLastColumn="0" w:lastRowFirstColumn="0" w:lastRowLastColumn="0"/>
            </w:pPr>
            <w:r w:rsidRPr="004655AB">
              <w:rPr>
                <w:bCs/>
                <w:lang w:val="en-GB"/>
              </w:rPr>
              <w:t>Actions</w:t>
            </w:r>
            <w:r w:rsidR="008C3347">
              <w:rPr>
                <w:bCs/>
                <w:lang w:val="en-GB"/>
              </w:rPr>
              <w:tab/>
            </w:r>
          </w:p>
        </w:tc>
      </w:tr>
      <w:tr w:rsidR="006A0BF5" w14:paraId="27CFB3B6" w14:textId="77777777" w:rsidTr="008C3347">
        <w:tc>
          <w:tcPr>
            <w:cnfStyle w:val="001000000000" w:firstRow="0" w:lastRow="0" w:firstColumn="1" w:lastColumn="0" w:oddVBand="0" w:evenVBand="0" w:oddHBand="0" w:evenHBand="0" w:firstRowFirstColumn="0" w:firstRowLastColumn="0" w:lastRowFirstColumn="0" w:lastRowLastColumn="0"/>
            <w:tcW w:w="3220" w:type="dxa"/>
            <w:vMerge w:val="restart"/>
            <w:shd w:val="clear" w:color="auto" w:fill="FF9B9B"/>
          </w:tcPr>
          <w:p w14:paraId="45A21107" w14:textId="77777777" w:rsidR="006A0BF5" w:rsidRDefault="006A0BF5" w:rsidP="00AA1729">
            <w:pPr>
              <w:rPr>
                <w:rStyle w:val="Strong"/>
              </w:rPr>
            </w:pPr>
            <w:r w:rsidRPr="00AA1729">
              <w:rPr>
                <w:rStyle w:val="Strong"/>
              </w:rPr>
              <w:t>Access to Information</w:t>
            </w:r>
          </w:p>
          <w:p w14:paraId="0012D40C" w14:textId="77777777" w:rsidR="008C3347" w:rsidRPr="008C3347" w:rsidRDefault="008C3347" w:rsidP="008C3347">
            <w:pPr>
              <w:rPr>
                <w:lang w:val="en-GB"/>
              </w:rPr>
            </w:pPr>
          </w:p>
          <w:p w14:paraId="363E89EF" w14:textId="77777777" w:rsidR="008C3347" w:rsidRPr="008C3347" w:rsidRDefault="008C3347" w:rsidP="008C3347">
            <w:pPr>
              <w:rPr>
                <w:lang w:val="en-GB"/>
              </w:rPr>
            </w:pPr>
          </w:p>
          <w:p w14:paraId="2FAD4EA7" w14:textId="77777777" w:rsidR="008C3347" w:rsidRPr="008C3347" w:rsidRDefault="008C3347" w:rsidP="008C3347">
            <w:pPr>
              <w:rPr>
                <w:lang w:val="en-GB"/>
              </w:rPr>
            </w:pPr>
          </w:p>
          <w:p w14:paraId="2A1E72A9" w14:textId="77777777" w:rsidR="008C3347" w:rsidRPr="008C3347" w:rsidRDefault="008C3347" w:rsidP="008C3347">
            <w:pPr>
              <w:rPr>
                <w:lang w:val="en-GB"/>
              </w:rPr>
            </w:pPr>
          </w:p>
          <w:p w14:paraId="39720FF9" w14:textId="77777777" w:rsidR="008C3347" w:rsidRDefault="008C3347" w:rsidP="008C3347">
            <w:pPr>
              <w:rPr>
                <w:rStyle w:val="Strong"/>
              </w:rPr>
            </w:pPr>
          </w:p>
          <w:p w14:paraId="6FFD34F8" w14:textId="77777777" w:rsidR="008C3347" w:rsidRDefault="008C3347" w:rsidP="008C3347">
            <w:pPr>
              <w:rPr>
                <w:rStyle w:val="Strong"/>
              </w:rPr>
            </w:pPr>
          </w:p>
          <w:p w14:paraId="13753CC3" w14:textId="77777777" w:rsidR="008C3347" w:rsidRDefault="008C3347" w:rsidP="008C3347">
            <w:pPr>
              <w:rPr>
                <w:rStyle w:val="Strong"/>
              </w:rPr>
            </w:pPr>
          </w:p>
          <w:p w14:paraId="7830E5A3" w14:textId="5FE5F1AC" w:rsidR="008C3347" w:rsidRPr="008C3347" w:rsidRDefault="008C3347" w:rsidP="008C3347">
            <w:pPr>
              <w:jc w:val="center"/>
              <w:rPr>
                <w:lang w:val="en-GB"/>
              </w:rPr>
            </w:pPr>
          </w:p>
        </w:tc>
        <w:tc>
          <w:tcPr>
            <w:tcW w:w="10814" w:type="dxa"/>
          </w:tcPr>
          <w:p w14:paraId="25E4DD5B" w14:textId="41E4FA3A" w:rsidR="006A0BF5" w:rsidRDefault="006A0BF5"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Regularly check official COVID-19 information sources including:</w:t>
            </w:r>
          </w:p>
          <w:p w14:paraId="08605C8A" w14:textId="7E3FD545" w:rsidR="00E019D9" w:rsidRDefault="00E019D9" w:rsidP="00E019D9">
            <w:pPr>
              <w:pStyle w:val="List1Numbered1"/>
              <w:numPr>
                <w:ilvl w:val="4"/>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Government or local authority guidelines</w:t>
            </w:r>
          </w:p>
          <w:p w14:paraId="71E5A65C" w14:textId="4E8A7938" w:rsidR="00E019D9" w:rsidRDefault="00E019D9" w:rsidP="00E019D9">
            <w:pPr>
              <w:pStyle w:val="List1Numbered1"/>
              <w:numPr>
                <w:ilvl w:val="4"/>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Sport governing body guidelines</w:t>
            </w:r>
          </w:p>
          <w:p w14:paraId="58EE71A4" w14:textId="541AD617" w:rsidR="00E019D9" w:rsidRDefault="00E019D9" w:rsidP="00E019D9">
            <w:pPr>
              <w:pStyle w:val="List1Numbered1"/>
              <w:numPr>
                <w:ilvl w:val="4"/>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University league guidelines</w:t>
            </w:r>
          </w:p>
          <w:p w14:paraId="4161B982" w14:textId="3AF3EBEB" w:rsidR="006A0BF5" w:rsidRDefault="006A0BF5" w:rsidP="00DF43E6">
            <w:pPr>
              <w:pStyle w:val="List1Numbered1"/>
              <w:cnfStyle w:val="000000000000" w:firstRow="0" w:lastRow="0" w:firstColumn="0" w:lastColumn="0" w:oddVBand="0" w:evenVBand="0" w:oddHBand="0" w:evenHBand="0" w:firstRowFirstColumn="0" w:firstRowLastColumn="0" w:lastRowFirstColumn="0" w:lastRowLastColumn="0"/>
            </w:pPr>
            <w:r>
              <w:t xml:space="preserve">Identify and adopt for use </w:t>
            </w:r>
            <w:r w:rsidR="00E019D9">
              <w:t>in public areas signage relating to COVID-19 safety precautions</w:t>
            </w:r>
          </w:p>
          <w:p w14:paraId="5D16862B" w14:textId="77777777" w:rsidR="006A0BF5" w:rsidRDefault="006A0BF5"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Nominate a COVID-19 Safety Coordinator within your organisation who will act as the contact point for:</w:t>
            </w:r>
          </w:p>
          <w:p w14:paraId="44260693"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Your members and participants to ask questions relating to return to sport; and</w:t>
            </w:r>
          </w:p>
          <w:p w14:paraId="06E683D2" w14:textId="01D6FEE9"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pPr>
            <w:r>
              <w:rPr>
                <w:lang w:val="en-GB"/>
              </w:rPr>
              <w:t>Government, public health and other authorities.</w:t>
            </w:r>
          </w:p>
        </w:tc>
        <w:tc>
          <w:tcPr>
            <w:tcW w:w="567" w:type="dxa"/>
          </w:tcPr>
          <w:p w14:paraId="32639D60" w14:textId="7C3A2AE2" w:rsidR="00D528F6" w:rsidRDefault="00A656D4" w:rsidP="007A0136">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bookmarkStart w:id="1" w:name="Check1"/>
            <w:r>
              <w:instrText xml:space="preserve"> FORMCHECKBOX </w:instrText>
            </w:r>
            <w:r w:rsidR="00652FFC">
              <w:fldChar w:fldCharType="separate"/>
            </w:r>
            <w:r>
              <w:fldChar w:fldCharType="end"/>
            </w:r>
            <w:bookmarkEnd w:id="1"/>
          </w:p>
          <w:p w14:paraId="5477F7F5" w14:textId="77777777" w:rsidR="00E019D9" w:rsidRDefault="007A0136" w:rsidP="009B4886">
            <w:pPr>
              <w:spacing w:before="300"/>
              <w:cnfStyle w:val="000000000000" w:firstRow="0" w:lastRow="0" w:firstColumn="0" w:lastColumn="0" w:oddVBand="0" w:evenVBand="0" w:oddHBand="0" w:evenHBand="0" w:firstRowFirstColumn="0" w:firstRowLastColumn="0" w:lastRowFirstColumn="0" w:lastRowLastColumn="0"/>
            </w:pPr>
            <w:r>
              <w:br/>
            </w:r>
          </w:p>
          <w:p w14:paraId="545BCE74" w14:textId="08A91EC6" w:rsidR="007A0136" w:rsidRDefault="007A0136" w:rsidP="00E019D9">
            <w:pPr>
              <w:spacing w:before="300"/>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r>
              <w:br/>
            </w: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tc>
      </w:tr>
      <w:tr w:rsidR="002D2A52" w14:paraId="3A0DE5BB" w14:textId="77777777" w:rsidTr="008C3347">
        <w:trPr>
          <w:trHeight w:val="737"/>
        </w:trPr>
        <w:tc>
          <w:tcPr>
            <w:cnfStyle w:val="001000000000" w:firstRow="0" w:lastRow="0" w:firstColumn="1" w:lastColumn="0" w:oddVBand="0" w:evenVBand="0" w:oddHBand="0" w:evenHBand="0" w:firstRowFirstColumn="0" w:firstRowLastColumn="0" w:lastRowFirstColumn="0" w:lastRowLastColumn="0"/>
            <w:tcW w:w="3220" w:type="dxa"/>
            <w:vMerge/>
            <w:shd w:val="clear" w:color="auto" w:fill="FF9B9B"/>
          </w:tcPr>
          <w:p w14:paraId="0E4471E2" w14:textId="77777777" w:rsidR="002D2A52" w:rsidRPr="00AA1729" w:rsidRDefault="002D2A52" w:rsidP="00AA1729">
            <w:pPr>
              <w:rPr>
                <w:rStyle w:val="Strong"/>
              </w:rPr>
            </w:pPr>
          </w:p>
        </w:tc>
        <w:tc>
          <w:tcPr>
            <w:tcW w:w="11381" w:type="dxa"/>
            <w:gridSpan w:val="2"/>
          </w:tcPr>
          <w:p w14:paraId="6D3C36C4" w14:textId="46949756" w:rsidR="002D2A52" w:rsidRDefault="002D2A52" w:rsidP="00DF43E6">
            <w:pPr>
              <w:cnfStyle w:val="000000000000" w:firstRow="0" w:lastRow="0" w:firstColumn="0" w:lastColumn="0" w:oddVBand="0" w:evenVBand="0" w:oddHBand="0" w:evenHBand="0" w:firstRowFirstColumn="0" w:firstRowLastColumn="0" w:lastRowFirstColumn="0" w:lastRowLastColumn="0"/>
            </w:pPr>
            <w:r>
              <w:rPr>
                <w:lang w:val="en-GB"/>
              </w:rPr>
              <w:t xml:space="preserve">Comments: </w:t>
            </w:r>
            <w:r>
              <w:rPr>
                <w:lang w:val="en-GB"/>
              </w:rPr>
              <w:fldChar w:fldCharType="begin">
                <w:ffData>
                  <w:name w:val="Text1"/>
                  <w:enabled/>
                  <w:calcOnExit w:val="0"/>
                  <w:textInput/>
                </w:ffData>
              </w:fldChar>
            </w:r>
            <w:bookmarkStart w:id="2" w:name="Text1"/>
            <w:r>
              <w:rPr>
                <w:lang w:val="en-GB"/>
              </w:rPr>
              <w:instrText xml:space="preserve"> FORMTEXT </w:instrText>
            </w:r>
            <w:r>
              <w:rPr>
                <w:lang w:val="en-GB"/>
              </w:rPr>
            </w:r>
            <w:r>
              <w:rPr>
                <w:lang w:val="en-GB"/>
              </w:rPr>
              <w:fldChar w:fldCharType="separate"/>
            </w:r>
            <w:r w:rsidR="00652FFC">
              <w:rPr>
                <w:lang w:val="en-GB"/>
              </w:rPr>
              <w:t> </w:t>
            </w:r>
            <w:r w:rsidR="00652FFC">
              <w:rPr>
                <w:lang w:val="en-GB"/>
              </w:rPr>
              <w:t> </w:t>
            </w:r>
            <w:r w:rsidR="00652FFC">
              <w:rPr>
                <w:lang w:val="en-GB"/>
              </w:rPr>
              <w:t> </w:t>
            </w:r>
            <w:r w:rsidR="00652FFC">
              <w:rPr>
                <w:lang w:val="en-GB"/>
              </w:rPr>
              <w:t> </w:t>
            </w:r>
            <w:r w:rsidR="00652FFC">
              <w:rPr>
                <w:lang w:val="en-GB"/>
              </w:rPr>
              <w:t> </w:t>
            </w:r>
            <w:r>
              <w:rPr>
                <w:lang w:val="en-GB"/>
              </w:rPr>
              <w:fldChar w:fldCharType="end"/>
            </w:r>
            <w:bookmarkEnd w:id="2"/>
            <w:r>
              <w:rPr>
                <w:lang w:val="en-GB"/>
              </w:rPr>
              <w:t xml:space="preserve">          </w:t>
            </w:r>
          </w:p>
        </w:tc>
      </w:tr>
      <w:tr w:rsidR="006A0BF5" w14:paraId="5DC7632B" w14:textId="77777777" w:rsidTr="008C3347">
        <w:tc>
          <w:tcPr>
            <w:cnfStyle w:val="001000000000" w:firstRow="0" w:lastRow="0" w:firstColumn="1" w:lastColumn="0" w:oddVBand="0" w:evenVBand="0" w:oddHBand="0" w:evenHBand="0" w:firstRowFirstColumn="0" w:firstRowLastColumn="0" w:lastRowFirstColumn="0" w:lastRowLastColumn="0"/>
            <w:tcW w:w="3220" w:type="dxa"/>
            <w:vMerge w:val="restart"/>
            <w:shd w:val="clear" w:color="auto" w:fill="FF9B9B"/>
          </w:tcPr>
          <w:p w14:paraId="60EB9AB1" w14:textId="77777777" w:rsidR="006A0BF5" w:rsidRPr="00AA1729" w:rsidRDefault="006A0BF5" w:rsidP="00AA1729">
            <w:pPr>
              <w:rPr>
                <w:rStyle w:val="Strong"/>
              </w:rPr>
            </w:pPr>
            <w:r w:rsidRPr="00AA1729">
              <w:rPr>
                <w:rStyle w:val="Strong"/>
              </w:rPr>
              <w:t>Governance</w:t>
            </w:r>
          </w:p>
          <w:p w14:paraId="07DF5A6D" w14:textId="77777777" w:rsidR="006A0BF5" w:rsidRPr="00AA1729" w:rsidRDefault="006A0BF5" w:rsidP="00AA1729">
            <w:pPr>
              <w:rPr>
                <w:rStyle w:val="Strong"/>
              </w:rPr>
            </w:pPr>
          </w:p>
        </w:tc>
        <w:tc>
          <w:tcPr>
            <w:tcW w:w="10814" w:type="dxa"/>
          </w:tcPr>
          <w:p w14:paraId="5DCA1C97" w14:textId="745D3787"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Identify, in collaboration with representatives from all levels of your sport, which entity</w:t>
            </w:r>
            <w:r w:rsidR="11199612" w:rsidRPr="1F227568">
              <w:rPr>
                <w:lang w:val="en-GB"/>
              </w:rPr>
              <w:t>/entit</w:t>
            </w:r>
            <w:r w:rsidRPr="1F227568">
              <w:rPr>
                <w:lang w:val="en-GB"/>
              </w:rPr>
              <w:t>ies will be leading decisions on the return to sport planning process and the implementation of your return to sport arrangements in each</w:t>
            </w:r>
            <w:r w:rsidR="00424584">
              <w:rPr>
                <w:lang w:val="en-GB"/>
              </w:rPr>
              <w:t xml:space="preserve"> region or </w:t>
            </w:r>
            <w:r w:rsidR="23FBE178" w:rsidRPr="1F227568">
              <w:rPr>
                <w:lang w:val="en-GB"/>
              </w:rPr>
              <w:t>s</w:t>
            </w:r>
            <w:r w:rsidRPr="1F227568">
              <w:rPr>
                <w:lang w:val="en-GB"/>
              </w:rPr>
              <w:t>tate</w:t>
            </w:r>
            <w:r w:rsidR="00424584">
              <w:rPr>
                <w:lang w:val="en-GB"/>
              </w:rPr>
              <w:t>.</w:t>
            </w:r>
          </w:p>
          <w:p w14:paraId="2DB7B5E8" w14:textId="77777777" w:rsidR="006A0BF5" w:rsidRDefault="006A0BF5"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Ensure that all levels of sport understand their role within the return to sport planning and implementation process and document those roles.</w:t>
            </w:r>
          </w:p>
          <w:p w14:paraId="7BCA5214" w14:textId="77777777" w:rsidR="006A0BF5" w:rsidRDefault="006A0BF5"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Consider the use of an intra-sport working group to plan and manage your sport’s return to sport.</w:t>
            </w:r>
          </w:p>
          <w:p w14:paraId="14D3D3D3" w14:textId="77777777" w:rsidR="00D528F6" w:rsidRDefault="006A0BF5" w:rsidP="00D528F6">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Keep your organisation’s directors/management committee members informed of your organisational activities, plans and any issues your sport encounters as it resumes (including material departures from you return to sport arrangements and confirmed cases of COVID-19).</w:t>
            </w:r>
          </w:p>
          <w:p w14:paraId="1E9CBCE0" w14:textId="56BFBD73" w:rsidR="006A0BF5" w:rsidRPr="006A0BF5" w:rsidRDefault="006A0BF5" w:rsidP="00D528F6">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Undertake a risk review process to identify, assess and mitigate risks connected to return to sport, including the risk of a localised outbreak in your area or within your sport. Review the adequacy of your existing risk controls.</w:t>
            </w:r>
          </w:p>
        </w:tc>
        <w:tc>
          <w:tcPr>
            <w:tcW w:w="567" w:type="dxa"/>
          </w:tcPr>
          <w:p w14:paraId="3F2E6784" w14:textId="2424E594" w:rsidR="00D528F6" w:rsidRDefault="00D528F6" w:rsidP="00D528F6">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p w14:paraId="5FE4A728" w14:textId="202A63ED" w:rsidR="00D528F6" w:rsidRDefault="00D528F6" w:rsidP="00D528F6">
            <w:pPr>
              <w:spacing w:before="240"/>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p w14:paraId="4AD7803C" w14:textId="102F0C8C" w:rsidR="00D528F6" w:rsidRDefault="00D528F6" w:rsidP="00D528F6">
            <w:pPr>
              <w:spacing w:before="300"/>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p w14:paraId="676147F0" w14:textId="5CB9A29C" w:rsidR="00D528F6" w:rsidRDefault="00D528F6" w:rsidP="00D528F6">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p w14:paraId="34C5FA3C" w14:textId="77777777" w:rsidR="00D528F6" w:rsidRDefault="00D528F6" w:rsidP="00DF43E6">
            <w:pPr>
              <w:cnfStyle w:val="000000000000" w:firstRow="0" w:lastRow="0" w:firstColumn="0" w:lastColumn="0" w:oddVBand="0" w:evenVBand="0" w:oddHBand="0" w:evenHBand="0" w:firstRowFirstColumn="0" w:firstRowLastColumn="0" w:lastRowFirstColumn="0" w:lastRowLastColumn="0"/>
            </w:pPr>
          </w:p>
          <w:p w14:paraId="4FC7FAF6" w14:textId="77777777" w:rsidR="00D528F6" w:rsidRDefault="00D528F6" w:rsidP="00DF43E6">
            <w:pPr>
              <w:cnfStyle w:val="000000000000" w:firstRow="0" w:lastRow="0" w:firstColumn="0" w:lastColumn="0" w:oddVBand="0" w:evenVBand="0" w:oddHBand="0" w:evenHBand="0" w:firstRowFirstColumn="0" w:firstRowLastColumn="0" w:lastRowFirstColumn="0" w:lastRowLastColumn="0"/>
            </w:pPr>
          </w:p>
          <w:p w14:paraId="7E069678" w14:textId="10F7AEFD" w:rsidR="00D528F6" w:rsidRDefault="00D528F6" w:rsidP="00DF43E6">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tc>
      </w:tr>
      <w:tr w:rsidR="002D2A52" w14:paraId="70D593AD" w14:textId="77777777" w:rsidTr="008C3347">
        <w:trPr>
          <w:trHeight w:val="836"/>
        </w:trPr>
        <w:tc>
          <w:tcPr>
            <w:cnfStyle w:val="001000000000" w:firstRow="0" w:lastRow="0" w:firstColumn="1" w:lastColumn="0" w:oddVBand="0" w:evenVBand="0" w:oddHBand="0" w:evenHBand="0" w:firstRowFirstColumn="0" w:firstRowLastColumn="0" w:lastRowFirstColumn="0" w:lastRowLastColumn="0"/>
            <w:tcW w:w="3220" w:type="dxa"/>
            <w:vMerge/>
            <w:shd w:val="clear" w:color="auto" w:fill="FF9B9B"/>
          </w:tcPr>
          <w:p w14:paraId="633E1103" w14:textId="77777777" w:rsidR="002D2A52" w:rsidRPr="00AA1729" w:rsidRDefault="002D2A52" w:rsidP="00AA1729">
            <w:pPr>
              <w:rPr>
                <w:rStyle w:val="Strong"/>
              </w:rPr>
            </w:pPr>
          </w:p>
        </w:tc>
        <w:tc>
          <w:tcPr>
            <w:tcW w:w="11381" w:type="dxa"/>
            <w:gridSpan w:val="2"/>
          </w:tcPr>
          <w:p w14:paraId="55E5ED83" w14:textId="1D6312EE" w:rsidR="002D2A52" w:rsidRDefault="002D2A52" w:rsidP="00DF43E6">
            <w:pPr>
              <w:cnfStyle w:val="000000000000" w:firstRow="0" w:lastRow="0" w:firstColumn="0" w:lastColumn="0" w:oddVBand="0" w:evenVBand="0" w:oddHBand="0" w:evenHBand="0" w:firstRowFirstColumn="0" w:firstRowLastColumn="0" w:lastRowFirstColumn="0" w:lastRowLastColumn="0"/>
            </w:pPr>
            <w:r>
              <w:rPr>
                <w:lang w:val="en-GB"/>
              </w:rP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6A0BF5" w14:paraId="65482DAF" w14:textId="77777777" w:rsidTr="008C3347">
        <w:tc>
          <w:tcPr>
            <w:cnfStyle w:val="001000000000" w:firstRow="0" w:lastRow="0" w:firstColumn="1" w:lastColumn="0" w:oddVBand="0" w:evenVBand="0" w:oddHBand="0" w:evenHBand="0" w:firstRowFirstColumn="0" w:firstRowLastColumn="0" w:lastRowFirstColumn="0" w:lastRowLastColumn="0"/>
            <w:tcW w:w="3220" w:type="dxa"/>
            <w:vMerge w:val="restart"/>
            <w:shd w:val="clear" w:color="auto" w:fill="FF9B9B"/>
          </w:tcPr>
          <w:p w14:paraId="5BA4F896" w14:textId="357E3741" w:rsidR="006A0BF5" w:rsidRPr="00AA1729" w:rsidRDefault="006A0BF5" w:rsidP="00AA1729">
            <w:pPr>
              <w:rPr>
                <w:rStyle w:val="Strong"/>
              </w:rPr>
            </w:pPr>
            <w:r w:rsidRPr="00AA1729">
              <w:rPr>
                <w:rStyle w:val="Strong"/>
              </w:rPr>
              <w:lastRenderedPageBreak/>
              <w:t>Strategic</w:t>
            </w:r>
          </w:p>
          <w:p w14:paraId="3DC84831" w14:textId="62E1703A" w:rsidR="006A0BF5" w:rsidRPr="00AA1729" w:rsidRDefault="006A0BF5" w:rsidP="00AA1729">
            <w:pPr>
              <w:rPr>
                <w:rStyle w:val="Strong"/>
              </w:rPr>
            </w:pPr>
          </w:p>
        </w:tc>
        <w:tc>
          <w:tcPr>
            <w:tcW w:w="10814" w:type="dxa"/>
          </w:tcPr>
          <w:p w14:paraId="5C35C644" w14:textId="25CC1187" w:rsidR="006A0BF5" w:rsidRDefault="006A0BF5"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Conduct a general review of your organisation’s strategy and adjust based on changes in your financial and operational circumstances, including by resetting key </w:t>
            </w:r>
            <w:r w:rsidR="00424584">
              <w:rPr>
                <w:lang w:val="en-GB"/>
              </w:rPr>
              <w:t>performance indicators</w:t>
            </w:r>
            <w:r>
              <w:rPr>
                <w:lang w:val="en-GB"/>
              </w:rPr>
              <w:t xml:space="preserve"> or by considering how innovation might be applied to your sport/business model.</w:t>
            </w:r>
          </w:p>
          <w:p w14:paraId="1603F8D8" w14:textId="6C3649CB"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Determine, in consultation with your sport stakeholders, any changes required to:</w:t>
            </w:r>
          </w:p>
          <w:p w14:paraId="316E3DA7" w14:textId="407022CF"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Season dates and </w:t>
            </w:r>
            <w:proofErr w:type="gramStart"/>
            <w:r>
              <w:rPr>
                <w:lang w:val="en-GB"/>
              </w:rPr>
              <w:t>fixtur</w:t>
            </w:r>
            <w:r w:rsidR="006630EF">
              <w:rPr>
                <w:lang w:val="en-GB"/>
              </w:rPr>
              <w:t>es</w:t>
            </w:r>
            <w:r>
              <w:rPr>
                <w:lang w:val="en-GB"/>
              </w:rPr>
              <w:t>;</w:t>
            </w:r>
            <w:proofErr w:type="gramEnd"/>
          </w:p>
          <w:p w14:paraId="6D3FF892"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Venue and facility access;</w:t>
            </w:r>
          </w:p>
          <w:p w14:paraId="4A2FEF20" w14:textId="28996BCD" w:rsidR="006A0BF5" w:rsidRDefault="24F29279"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 xml:space="preserve">Game/competition rules; </w:t>
            </w:r>
            <w:r w:rsidR="23FBE178" w:rsidRPr="1F227568">
              <w:rPr>
                <w:lang w:val="en-GB"/>
              </w:rPr>
              <w:t>a</w:t>
            </w:r>
            <w:r w:rsidR="23FBE178">
              <w:t>nd</w:t>
            </w:r>
          </w:p>
          <w:p w14:paraId="2BF582A8"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Participation formats.</w:t>
            </w:r>
          </w:p>
          <w:p w14:paraId="04A22D51" w14:textId="3C56E259"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Undertake scenario planning to ensure preparedness for further disruptions to your sport and its return to sport plan. Consider scenarios including:</w:t>
            </w:r>
          </w:p>
          <w:p w14:paraId="5CB13E70"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A temporary seasonal disruption;</w:t>
            </w:r>
          </w:p>
          <w:p w14:paraId="16B52981"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 prolonged disruption; </w:t>
            </w:r>
          </w:p>
          <w:p w14:paraId="3F05F309"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An interrupted return to sport; and</w:t>
            </w:r>
          </w:p>
          <w:p w14:paraId="47865BAA" w14:textId="62496A72"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The impact on your sport if an outbreak occurs in other sports or in your sport in a different jurisdiction.</w:t>
            </w:r>
          </w:p>
        </w:tc>
        <w:tc>
          <w:tcPr>
            <w:tcW w:w="567" w:type="dxa"/>
          </w:tcPr>
          <w:p w14:paraId="0C4425E5" w14:textId="77777777" w:rsidR="00D528F6" w:rsidRDefault="00D528F6" w:rsidP="007A0136">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rsidR="007A0136">
              <w:br/>
            </w:r>
            <w:r w:rsidR="007A0136">
              <w:br/>
            </w:r>
          </w:p>
          <w:p w14:paraId="643C6C3F" w14:textId="77777777" w:rsidR="007A0136" w:rsidRDefault="007A0136" w:rsidP="007A0136">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r>
              <w:br/>
            </w:r>
            <w:r>
              <w:br/>
            </w:r>
            <w:r>
              <w:br/>
            </w:r>
            <w:r>
              <w:br/>
            </w:r>
          </w:p>
          <w:p w14:paraId="087756C3" w14:textId="1D355E00" w:rsidR="007A0136" w:rsidRDefault="007A0136" w:rsidP="007A0136">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tc>
      </w:tr>
      <w:tr w:rsidR="002D2A52" w14:paraId="412C0A97"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3220" w:type="dxa"/>
            <w:vMerge/>
            <w:shd w:val="clear" w:color="auto" w:fill="FF9B9B"/>
          </w:tcPr>
          <w:p w14:paraId="0E2B4D6F" w14:textId="77777777" w:rsidR="002D2A52" w:rsidRPr="00AA1729" w:rsidRDefault="002D2A52" w:rsidP="00AA1729">
            <w:pPr>
              <w:rPr>
                <w:b/>
                <w:bCs/>
                <w:lang w:val="en-GB"/>
              </w:rPr>
            </w:pPr>
          </w:p>
        </w:tc>
        <w:tc>
          <w:tcPr>
            <w:tcW w:w="11381" w:type="dxa"/>
            <w:gridSpan w:val="2"/>
          </w:tcPr>
          <w:p w14:paraId="5CFBC11B" w14:textId="4A138185" w:rsidR="002D2A52" w:rsidRDefault="002D2A52" w:rsidP="006A0BF5">
            <w:pPr>
              <w:cnfStyle w:val="000000000000" w:firstRow="0" w:lastRow="0" w:firstColumn="0" w:lastColumn="0" w:oddVBand="0" w:evenVBand="0" w:oddHBand="0" w:evenHBand="0" w:firstRowFirstColumn="0" w:firstRowLastColumn="0" w:lastRowFirstColumn="0" w:lastRowLastColumn="0"/>
            </w:pPr>
            <w:r>
              <w:rPr>
                <w:lang w:val="en-GB"/>
              </w:rP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6A0BF5" w14:paraId="66A3FB0E" w14:textId="77777777" w:rsidTr="008C3347">
        <w:tc>
          <w:tcPr>
            <w:cnfStyle w:val="001000000000" w:firstRow="0" w:lastRow="0" w:firstColumn="1" w:lastColumn="0" w:oddVBand="0" w:evenVBand="0" w:oddHBand="0" w:evenHBand="0" w:firstRowFirstColumn="0" w:firstRowLastColumn="0" w:lastRowFirstColumn="0" w:lastRowLastColumn="0"/>
            <w:tcW w:w="3220" w:type="dxa"/>
            <w:vMerge w:val="restart"/>
            <w:shd w:val="clear" w:color="auto" w:fill="FF9B9B"/>
          </w:tcPr>
          <w:p w14:paraId="038804C9" w14:textId="12242F4D" w:rsidR="006A0BF5" w:rsidRPr="00AA1729" w:rsidRDefault="006A0BF5" w:rsidP="00AA1729">
            <w:pPr>
              <w:rPr>
                <w:rStyle w:val="Strong"/>
              </w:rPr>
            </w:pPr>
            <w:r w:rsidRPr="00AA1729">
              <w:rPr>
                <w:rStyle w:val="Strong"/>
              </w:rPr>
              <w:t>Financial</w:t>
            </w:r>
          </w:p>
        </w:tc>
        <w:tc>
          <w:tcPr>
            <w:tcW w:w="10814" w:type="dxa"/>
          </w:tcPr>
          <w:p w14:paraId="3FD1736E" w14:textId="2E7E3F80"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Review your organisation’s budget, revise forecasts based on likely changes in revenue and expenditure and communicate to relevant stakeholders.</w:t>
            </w:r>
          </w:p>
          <w:p w14:paraId="61460CFD" w14:textId="7EDAE488"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Revise your organisation’s cash flow forecast associated with your sport’s return to play, taking into account likely revenue and expenditure and creditor/debtor positions.</w:t>
            </w:r>
          </w:p>
          <w:p w14:paraId="576D316E" w14:textId="772FC664" w:rsidR="006A0BF5" w:rsidRPr="000020A6"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Ensure you have and have made available to other stakeholders, sufficient information regarding government grants and other support/relief programs and remain in contact with key funding bodies to access funding opportunities and complete funding/grant acquittals.</w:t>
            </w:r>
          </w:p>
          <w:p w14:paraId="130E3BE7" w14:textId="7BDD631A"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Develop, in collaboration with representatives from all levels of your sport, a member/participant retention and attraction strategy to mitigate the impact of potential refunds/fee reductions, including a consideration of flexible refund policies.</w:t>
            </w:r>
          </w:p>
          <w:p w14:paraId="241CD8D3" w14:textId="0C0A2295"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Develop a sponsorship servicing strategy to mitigate the risk of a sponsor exit.</w:t>
            </w:r>
          </w:p>
          <w:p w14:paraId="142C42C0" w14:textId="5D001B98"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 xml:space="preserve">Ensure your sport (or a collective of sports) has access to legal advice around trading while insolvent, including </w:t>
            </w:r>
            <w:r w:rsidR="006630EF">
              <w:rPr>
                <w:lang w:val="en-GB"/>
              </w:rPr>
              <w:t xml:space="preserve">any temporary government </w:t>
            </w:r>
            <w:r w:rsidRPr="1F227568">
              <w:rPr>
                <w:lang w:val="en-GB"/>
              </w:rPr>
              <w:t>relief offered to directors/officers, and seek independent advice if your organisation has a specific concern.</w:t>
            </w:r>
          </w:p>
        </w:tc>
        <w:tc>
          <w:tcPr>
            <w:tcW w:w="567" w:type="dxa"/>
          </w:tcPr>
          <w:p w14:paraId="34652D11" w14:textId="77777777" w:rsidR="006A0BF5"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1E255501"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6A685978"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r>
              <w:br/>
            </w:r>
          </w:p>
          <w:p w14:paraId="3B5EE968"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26AF2558"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01098E47" w14:textId="28386FCC"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437D359A" w14:textId="77777777" w:rsidTr="008C3347">
        <w:trPr>
          <w:trHeight w:val="881"/>
        </w:trPr>
        <w:tc>
          <w:tcPr>
            <w:cnfStyle w:val="001000000000" w:firstRow="0" w:lastRow="0" w:firstColumn="1" w:lastColumn="0" w:oddVBand="0" w:evenVBand="0" w:oddHBand="0" w:evenHBand="0" w:firstRowFirstColumn="0" w:firstRowLastColumn="0" w:lastRowFirstColumn="0" w:lastRowLastColumn="0"/>
            <w:tcW w:w="3220" w:type="dxa"/>
            <w:vMerge/>
            <w:shd w:val="clear" w:color="auto" w:fill="FF9B9B"/>
          </w:tcPr>
          <w:p w14:paraId="4F6FDC32" w14:textId="77777777" w:rsidR="002D2A52" w:rsidRPr="00AA1729" w:rsidRDefault="002D2A52" w:rsidP="00AA1729">
            <w:pPr>
              <w:rPr>
                <w:b/>
                <w:bCs/>
                <w:lang w:val="en-GB"/>
              </w:rPr>
            </w:pPr>
          </w:p>
        </w:tc>
        <w:tc>
          <w:tcPr>
            <w:tcW w:w="11381" w:type="dxa"/>
            <w:gridSpan w:val="2"/>
          </w:tcPr>
          <w:p w14:paraId="108117DD" w14:textId="2DF48AE1" w:rsidR="002D2A52" w:rsidRDefault="002D2A52" w:rsidP="006A0BF5">
            <w:pPr>
              <w:cnfStyle w:val="000000000000" w:firstRow="0" w:lastRow="0" w:firstColumn="0" w:lastColumn="0" w:oddVBand="0" w:evenVBand="0" w:oddHBand="0" w:evenHBand="0" w:firstRowFirstColumn="0" w:firstRowLastColumn="0" w:lastRowFirstColumn="0" w:lastRowLastColumn="0"/>
            </w:pPr>
            <w:r>
              <w:rPr>
                <w:lang w:val="en-GB"/>
              </w:rP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6A0BF5" w14:paraId="40E76C75" w14:textId="77777777" w:rsidTr="008C3347">
        <w:tc>
          <w:tcPr>
            <w:cnfStyle w:val="001000000000" w:firstRow="0" w:lastRow="0" w:firstColumn="1" w:lastColumn="0" w:oddVBand="0" w:evenVBand="0" w:oddHBand="0" w:evenHBand="0" w:firstRowFirstColumn="0" w:firstRowLastColumn="0" w:lastRowFirstColumn="0" w:lastRowLastColumn="0"/>
            <w:tcW w:w="3220" w:type="dxa"/>
            <w:vMerge w:val="restart"/>
            <w:shd w:val="clear" w:color="auto" w:fill="FF9B9B"/>
          </w:tcPr>
          <w:p w14:paraId="715AD49B" w14:textId="77777777" w:rsidR="006A0BF5" w:rsidRPr="00AA1729" w:rsidRDefault="006A0BF5" w:rsidP="00AA1729">
            <w:pPr>
              <w:rPr>
                <w:b/>
                <w:bCs/>
                <w:lang w:val="en-GB"/>
              </w:rPr>
            </w:pPr>
            <w:r w:rsidRPr="00AA1729">
              <w:rPr>
                <w:b/>
                <w:bCs/>
                <w:lang w:val="en-GB"/>
              </w:rPr>
              <w:t>Legal and Compliance</w:t>
            </w:r>
          </w:p>
          <w:p w14:paraId="770A6639" w14:textId="77777777" w:rsidR="006A0BF5" w:rsidRPr="00AA1729" w:rsidRDefault="006A0BF5" w:rsidP="00AA1729">
            <w:pPr>
              <w:rPr>
                <w:b/>
                <w:bCs/>
                <w:lang w:val="en-GB"/>
              </w:rPr>
            </w:pPr>
          </w:p>
        </w:tc>
        <w:tc>
          <w:tcPr>
            <w:tcW w:w="10814" w:type="dxa"/>
          </w:tcPr>
          <w:p w14:paraId="6410BB7F" w14:textId="47B6B19E"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 xml:space="preserve">Ensure that your organisation and sport’s return to sport plan </w:t>
            </w:r>
            <w:r>
              <w:t>follows any law, regulation or direction from the relevant</w:t>
            </w:r>
            <w:r w:rsidR="006630EF">
              <w:t xml:space="preserve"> region or</w:t>
            </w:r>
            <w:r>
              <w:t xml:space="preserve"> </w:t>
            </w:r>
            <w:r w:rsidR="006630EF">
              <w:t>s</w:t>
            </w:r>
            <w:r>
              <w:t>tate.</w:t>
            </w:r>
          </w:p>
          <w:p w14:paraId="70F5D133" w14:textId="02A62514"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Empower your COVID-19 Safety Coordinator to oversee delivery of your organisation/sport’s COVID-19 Safety Plan and drive compliance where necessary. This role should be underpinned by a position description and supported by training if possible.</w:t>
            </w:r>
          </w:p>
          <w:p w14:paraId="2167781B" w14:textId="65629312"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Develop and implement a COVID-19 Safety Plan which addresses the following:</w:t>
            </w:r>
          </w:p>
          <w:p w14:paraId="197770EA"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P</w:t>
            </w:r>
            <w:r w:rsidRPr="00B9262F">
              <w:rPr>
                <w:lang w:val="en-GB"/>
              </w:rPr>
              <w:t>oints of COVID-19 transmission risk</w:t>
            </w:r>
            <w:r>
              <w:rPr>
                <w:lang w:val="en-GB"/>
              </w:rPr>
              <w:t>;</w:t>
            </w:r>
          </w:p>
          <w:p w14:paraId="163370F7"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Transmission controls;</w:t>
            </w:r>
          </w:p>
          <w:p w14:paraId="4E8170CC"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Hygiene and behaviour requirements; </w:t>
            </w:r>
          </w:p>
          <w:p w14:paraId="56D11D5F"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Physical and fitness preparations before a restart; and</w:t>
            </w:r>
          </w:p>
          <w:p w14:paraId="2F60A87E" w14:textId="77777777" w:rsidR="006A0BF5" w:rsidRDefault="006A0BF5" w:rsidP="006A0BF5">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Education and communication of advice to relevant stakeholders on how to minimise transmission risk.</w:t>
            </w:r>
          </w:p>
          <w:p w14:paraId="2A2CC197" w14:textId="77777777" w:rsidR="006A0BF5" w:rsidRPr="008E57E9" w:rsidRDefault="006A0BF5" w:rsidP="006A0BF5">
            <w:pPr>
              <w:pStyle w:val="List1Numbered1"/>
              <w:numPr>
                <w:ilvl w:val="0"/>
                <w:numId w:val="0"/>
              </w:numPr>
              <w:ind w:left="284"/>
              <w:cnfStyle w:val="000000000000" w:firstRow="0" w:lastRow="0" w:firstColumn="0" w:lastColumn="0" w:oddVBand="0" w:evenVBand="0" w:oddHBand="0" w:evenHBand="0" w:firstRowFirstColumn="0" w:firstRowLastColumn="0" w:lastRowFirstColumn="0" w:lastRowLastColumn="0"/>
              <w:rPr>
                <w:lang w:val="en-GB"/>
              </w:rPr>
            </w:pPr>
            <w:r>
              <w:rPr>
                <w:lang w:val="en-GB"/>
              </w:rPr>
              <w:t>More details of each of these elements are set out in the operational checklist below.</w:t>
            </w:r>
          </w:p>
          <w:p w14:paraId="120B9334" w14:textId="34522DC6"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If your organisation is seeking a specific exemption in order to recommence activity, engage with, and where necessary seek approvals from, the relevant government and/or local public health authorities, subject to any additional measures required to reduce the risk of COVID-19 spread.</w:t>
            </w:r>
          </w:p>
          <w:p w14:paraId="611AE118" w14:textId="3B9113B3"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Seek independent legal advice, if required, on your organisation’s workplace health and safety obligations as an employer in relation to your return to sport arrangements.</w:t>
            </w:r>
          </w:p>
          <w:p w14:paraId="5F3A4031" w14:textId="7EF85D63"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Review your organisation’s policy framework to ensure it continues to cover your organisation’s new/return to sport operational model. Consider whether to adjust sanction regimes in your Codes of Conduct or tribunal procedures to accommodate a shorter season (if applicable).</w:t>
            </w:r>
          </w:p>
          <w:p w14:paraId="58BD75E9" w14:textId="6CAB340A"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Review your organisation’s licence conditions, leases and other contracts to ensure no breach arises through your return to sport arrangements. Manage any contractors to ensure they are operating safely and in compliance with your operating processes.</w:t>
            </w:r>
          </w:p>
          <w:p w14:paraId="650097C9" w14:textId="79B9EC4D"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Communicate your specific return to sport plans with your insurer(s) or insurance broker and confirm coverage inclusions and exclusions. Clarify if there are any specific exclusions caused by COVID-19, if any conditions apply to your policies, if any specific approvals/consents are required and whether return to sport plans can be noted against relevant policies.</w:t>
            </w:r>
          </w:p>
        </w:tc>
        <w:tc>
          <w:tcPr>
            <w:tcW w:w="567" w:type="dxa"/>
          </w:tcPr>
          <w:p w14:paraId="3055928E" w14:textId="77777777" w:rsidR="006A0BF5"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7F33EE34" w14:textId="4639E04C"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r>
              <w:br/>
            </w:r>
            <w:r>
              <w:br/>
            </w:r>
          </w:p>
          <w:p w14:paraId="562AEE25"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r>
              <w:br/>
            </w:r>
            <w:r>
              <w:br/>
            </w:r>
            <w:r>
              <w:br/>
            </w:r>
            <w:r>
              <w:br/>
            </w:r>
            <w:r>
              <w:br/>
            </w:r>
          </w:p>
          <w:p w14:paraId="18573D83"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p>
          <w:p w14:paraId="17A24230" w14:textId="77777777" w:rsidR="007A0136" w:rsidRDefault="007A0136" w:rsidP="00C151CD">
            <w:pPr>
              <w:spacing w:before="120"/>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r>
              <w:br/>
            </w:r>
          </w:p>
          <w:p w14:paraId="3EB96313"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3D5BCB36"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r>
              <w:br/>
            </w:r>
          </w:p>
          <w:p w14:paraId="208731B3" w14:textId="7FF2D579"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r>
              <w:br/>
            </w:r>
          </w:p>
          <w:p w14:paraId="21F47513" w14:textId="3A3C25F5" w:rsidR="00C151CD" w:rsidRDefault="00C151CD" w:rsidP="006A0BF5">
            <w:pPr>
              <w:cnfStyle w:val="000000000000" w:firstRow="0" w:lastRow="0" w:firstColumn="0" w:lastColumn="0" w:oddVBand="0" w:evenVBand="0" w:oddHBand="0" w:evenHBand="0" w:firstRowFirstColumn="0" w:firstRowLastColumn="0" w:lastRowFirstColumn="0" w:lastRowLastColumn="0"/>
            </w:pPr>
          </w:p>
          <w:p w14:paraId="3088E97E" w14:textId="77777777" w:rsidR="00C151CD" w:rsidRDefault="00C151CD" w:rsidP="006A0BF5">
            <w:pPr>
              <w:cnfStyle w:val="000000000000" w:firstRow="0" w:lastRow="0" w:firstColumn="0" w:lastColumn="0" w:oddVBand="0" w:evenVBand="0" w:oddHBand="0" w:evenHBand="0" w:firstRowFirstColumn="0" w:firstRowLastColumn="0" w:lastRowFirstColumn="0" w:lastRowLastColumn="0"/>
            </w:pPr>
          </w:p>
          <w:p w14:paraId="62CBD641" w14:textId="7D8A766B"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62183B2F" w14:textId="77777777" w:rsidTr="008C3347">
        <w:trPr>
          <w:trHeight w:val="812"/>
        </w:trPr>
        <w:tc>
          <w:tcPr>
            <w:cnfStyle w:val="001000000000" w:firstRow="0" w:lastRow="0" w:firstColumn="1" w:lastColumn="0" w:oddVBand="0" w:evenVBand="0" w:oddHBand="0" w:evenHBand="0" w:firstRowFirstColumn="0" w:firstRowLastColumn="0" w:lastRowFirstColumn="0" w:lastRowLastColumn="0"/>
            <w:tcW w:w="3220" w:type="dxa"/>
            <w:vMerge/>
            <w:shd w:val="clear" w:color="auto" w:fill="FF9B9B"/>
          </w:tcPr>
          <w:p w14:paraId="6BF504AE" w14:textId="77777777" w:rsidR="002D2A52" w:rsidRPr="00AA1729" w:rsidRDefault="002D2A52" w:rsidP="00AA1729">
            <w:pPr>
              <w:rPr>
                <w:b/>
                <w:bCs/>
                <w:lang w:val="en-GB"/>
              </w:rPr>
            </w:pPr>
          </w:p>
        </w:tc>
        <w:tc>
          <w:tcPr>
            <w:tcW w:w="11381" w:type="dxa"/>
            <w:gridSpan w:val="2"/>
          </w:tcPr>
          <w:p w14:paraId="66FF1011" w14:textId="2377FDE5" w:rsidR="002D2A52" w:rsidRDefault="002D2A52" w:rsidP="006A0BF5">
            <w:pPr>
              <w:cnfStyle w:val="000000000000" w:firstRow="0" w:lastRow="0" w:firstColumn="0" w:lastColumn="0" w:oddVBand="0" w:evenVBand="0" w:oddHBand="0" w:evenHBand="0" w:firstRowFirstColumn="0" w:firstRowLastColumn="0" w:lastRowFirstColumn="0" w:lastRowLastColumn="0"/>
            </w:pPr>
            <w:r>
              <w:rPr>
                <w:lang w:val="en-GB"/>
              </w:rP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6A0BF5" w14:paraId="5FC8BB4C" w14:textId="77777777" w:rsidTr="008C3347">
        <w:tc>
          <w:tcPr>
            <w:cnfStyle w:val="001000000000" w:firstRow="0" w:lastRow="0" w:firstColumn="1" w:lastColumn="0" w:oddVBand="0" w:evenVBand="0" w:oddHBand="0" w:evenHBand="0" w:firstRowFirstColumn="0" w:firstRowLastColumn="0" w:lastRowFirstColumn="0" w:lastRowLastColumn="0"/>
            <w:tcW w:w="3220" w:type="dxa"/>
            <w:vMerge w:val="restart"/>
            <w:shd w:val="clear" w:color="auto" w:fill="FF9B9B"/>
          </w:tcPr>
          <w:p w14:paraId="714B4B36" w14:textId="6ADBBF7E" w:rsidR="006A0BF5" w:rsidRPr="00AA1729" w:rsidRDefault="006A0BF5" w:rsidP="00AA1729">
            <w:pPr>
              <w:rPr>
                <w:b/>
                <w:bCs/>
                <w:lang w:val="en-GB"/>
              </w:rPr>
            </w:pPr>
            <w:r w:rsidRPr="00AA1729">
              <w:rPr>
                <w:b/>
                <w:bCs/>
                <w:lang w:val="en-GB"/>
              </w:rPr>
              <w:t>Employees and Volunteers</w:t>
            </w:r>
          </w:p>
        </w:tc>
        <w:tc>
          <w:tcPr>
            <w:tcW w:w="10814" w:type="dxa"/>
          </w:tcPr>
          <w:p w14:paraId="4C1C7296" w14:textId="030EB71B"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Consider a resourcing plan for delivering your return to sport arrangements if you now have a smaller workforce or your staff are working fewer hours.</w:t>
            </w:r>
          </w:p>
          <w:p w14:paraId="7A64CC1D" w14:textId="07953B40"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Support the transition of your workforce returning to work and/or returning to original roles, including staff returning to work who have recovered from COVID-19 or who have been in self-isolation.</w:t>
            </w:r>
          </w:p>
          <w:p w14:paraId="07F77CC2" w14:textId="68531300" w:rsidR="006A0BF5" w:rsidRDefault="24F29279"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Ensure you operate COVID-19 safe workplaces and educate staff on safe work practices. Facilitate COVID-19 education for volunteers and administrators in community sport on COVID-19 transmission control</w:t>
            </w:r>
            <w:r w:rsidR="006630EF">
              <w:rPr>
                <w:lang w:val="en-GB"/>
              </w:rPr>
              <w:t>.</w:t>
            </w:r>
          </w:p>
          <w:p w14:paraId="3C79DAA5" w14:textId="4A7A71B5" w:rsidR="006A0BF5" w:rsidRDefault="1718FEA1"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 xml:space="preserve"> </w:t>
            </w:r>
            <w:r w:rsidR="24F29279" w:rsidRPr="1F227568">
              <w:rPr>
                <w:lang w:val="en-GB"/>
              </w:rPr>
              <w:t xml:space="preserve">Facilitate and promote mental health and wellbeing support services for employees, </w:t>
            </w:r>
            <w:proofErr w:type="gramStart"/>
            <w:r w:rsidR="24F29279" w:rsidRPr="1F227568">
              <w:rPr>
                <w:lang w:val="en-GB"/>
              </w:rPr>
              <w:t>volunteers</w:t>
            </w:r>
            <w:proofErr w:type="gramEnd"/>
            <w:r w:rsidR="24F29279" w:rsidRPr="1F227568">
              <w:rPr>
                <w:lang w:val="en-GB"/>
              </w:rPr>
              <w:t xml:space="preserve"> and participants.</w:t>
            </w:r>
          </w:p>
          <w:p w14:paraId="70915877" w14:textId="56690265" w:rsidR="006A0BF5" w:rsidRDefault="1718FEA1" w:rsidP="006A0BF5">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 xml:space="preserve"> </w:t>
            </w:r>
            <w:r w:rsidR="24F29279" w:rsidRPr="1F227568">
              <w:rPr>
                <w:lang w:val="en-GB"/>
              </w:rPr>
              <w:t>Update employment and volunteer agreements for your workforce to reflect the new operating environment.</w:t>
            </w:r>
          </w:p>
        </w:tc>
        <w:tc>
          <w:tcPr>
            <w:tcW w:w="567" w:type="dxa"/>
          </w:tcPr>
          <w:p w14:paraId="1F436BF8" w14:textId="77777777" w:rsidR="006A0BF5"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18744E37"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48DF2E9D"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r>
              <w:br/>
            </w:r>
          </w:p>
          <w:p w14:paraId="44521016" w14:textId="77777777"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12FBC532" w14:textId="1B3FE44D" w:rsidR="007A0136" w:rsidRDefault="007A0136" w:rsidP="006A0BF5">
            <w:pPr>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0A112ECE" w14:textId="77777777" w:rsidTr="008C3347">
        <w:trPr>
          <w:trHeight w:val="862"/>
        </w:trPr>
        <w:tc>
          <w:tcPr>
            <w:cnfStyle w:val="001000000000" w:firstRow="0" w:lastRow="0" w:firstColumn="1" w:lastColumn="0" w:oddVBand="0" w:evenVBand="0" w:oddHBand="0" w:evenHBand="0" w:firstRowFirstColumn="0" w:firstRowLastColumn="0" w:lastRowFirstColumn="0" w:lastRowLastColumn="0"/>
            <w:tcW w:w="3220" w:type="dxa"/>
            <w:vMerge/>
            <w:shd w:val="clear" w:color="auto" w:fill="FF9B9B"/>
          </w:tcPr>
          <w:p w14:paraId="1678C094" w14:textId="77777777" w:rsidR="002D2A52" w:rsidRDefault="002D2A52" w:rsidP="006A0BF5">
            <w:pPr>
              <w:rPr>
                <w:lang w:val="en-GB"/>
              </w:rPr>
            </w:pPr>
          </w:p>
        </w:tc>
        <w:tc>
          <w:tcPr>
            <w:tcW w:w="11381" w:type="dxa"/>
            <w:gridSpan w:val="2"/>
          </w:tcPr>
          <w:p w14:paraId="32628EE8" w14:textId="647F6450" w:rsidR="002D2A52" w:rsidRDefault="002D2A52" w:rsidP="006A0BF5">
            <w:pPr>
              <w:cnfStyle w:val="000000000000" w:firstRow="0" w:lastRow="0" w:firstColumn="0" w:lastColumn="0" w:oddVBand="0" w:evenVBand="0" w:oddHBand="0" w:evenHBand="0" w:firstRowFirstColumn="0" w:firstRowLastColumn="0" w:lastRowFirstColumn="0" w:lastRowLastColumn="0"/>
            </w:pPr>
            <w:r>
              <w:rPr>
                <w:lang w:val="en-GB"/>
              </w:rP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bl>
    <w:p w14:paraId="392E89BB" w14:textId="77777777" w:rsidR="00DF43E6" w:rsidRPr="00DF43E6" w:rsidRDefault="00DF43E6" w:rsidP="00DF43E6">
      <w:pPr>
        <w:rPr>
          <w:lang w:val="en-GB"/>
        </w:rPr>
      </w:pPr>
    </w:p>
    <w:tbl>
      <w:tblPr>
        <w:tblStyle w:val="SportAUSTable"/>
        <w:tblW w:w="0" w:type="auto"/>
        <w:tblBorders>
          <w:top w:val="none" w:sz="0" w:space="0" w:color="auto"/>
          <w:bottom w:val="none" w:sz="0" w:space="0" w:color="auto"/>
          <w:insideH w:val="none" w:sz="0" w:space="0" w:color="auto"/>
        </w:tblBorders>
        <w:tblCellMar>
          <w:top w:w="0" w:type="dxa"/>
          <w:bottom w:w="0" w:type="dxa"/>
        </w:tblCellMar>
        <w:tblLook w:val="0480" w:firstRow="0" w:lastRow="0" w:firstColumn="1" w:lastColumn="0" w:noHBand="0" w:noVBand="1"/>
      </w:tblPr>
      <w:tblGrid>
        <w:gridCol w:w="14601"/>
      </w:tblGrid>
      <w:tr w:rsidR="00D528F6" w14:paraId="29D659BD" w14:textId="77777777" w:rsidTr="00EB5BB4">
        <w:tc>
          <w:tcPr>
            <w:cnfStyle w:val="001000000000" w:firstRow="0" w:lastRow="0" w:firstColumn="1" w:lastColumn="0" w:oddVBand="0" w:evenVBand="0" w:oddHBand="0" w:evenHBand="0" w:firstRowFirstColumn="0" w:firstRowLastColumn="0" w:lastRowFirstColumn="0" w:lastRowLastColumn="0"/>
            <w:tcW w:w="14601" w:type="dxa"/>
            <w:shd w:val="clear" w:color="auto" w:fill="E8E8E8" w:themeFill="background2"/>
          </w:tcPr>
          <w:p w14:paraId="2BD1C745" w14:textId="001CB828" w:rsidR="00D528F6" w:rsidRPr="00D528F6" w:rsidRDefault="00D528F6" w:rsidP="00D528F6">
            <w:pPr>
              <w:rPr>
                <w:lang w:val="en-GB"/>
              </w:rPr>
            </w:pPr>
            <w:r>
              <w:rPr>
                <w:lang w:val="en-GB"/>
              </w:rPr>
              <w:t>I have reviewed and completed the above Organisational Checklist for and on behalf of the sporting organisation listed below. The completed Checklist represents a true and correct reflection of the organisation's approach to each of the considerations set out in the Checklist.</w:t>
            </w:r>
          </w:p>
        </w:tc>
      </w:tr>
      <w:tr w:rsidR="00D528F6" w14:paraId="15617FE4" w14:textId="77777777" w:rsidTr="00EB5BB4">
        <w:tc>
          <w:tcPr>
            <w:cnfStyle w:val="001000000000" w:firstRow="0" w:lastRow="0" w:firstColumn="1" w:lastColumn="0" w:oddVBand="0" w:evenVBand="0" w:oddHBand="0" w:evenHBand="0" w:firstRowFirstColumn="0" w:firstRowLastColumn="0" w:lastRowFirstColumn="0" w:lastRowLastColumn="0"/>
            <w:tcW w:w="14601" w:type="dxa"/>
            <w:shd w:val="clear" w:color="auto" w:fill="E8E8E8" w:themeFill="background2"/>
          </w:tcPr>
          <w:p w14:paraId="1F3D7FEE" w14:textId="79D33650" w:rsidR="00D528F6" w:rsidRDefault="00D528F6" w:rsidP="00D528F6">
            <w:r>
              <w:t xml:space="preserve">Signed: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A4637F" w14:paraId="412D875E" w14:textId="77777777" w:rsidTr="00EB5BB4">
        <w:tc>
          <w:tcPr>
            <w:cnfStyle w:val="001000000000" w:firstRow="0" w:lastRow="0" w:firstColumn="1" w:lastColumn="0" w:oddVBand="0" w:evenVBand="0" w:oddHBand="0" w:evenHBand="0" w:firstRowFirstColumn="0" w:firstRowLastColumn="0" w:lastRowFirstColumn="0" w:lastRowLastColumn="0"/>
            <w:tcW w:w="14601" w:type="dxa"/>
            <w:shd w:val="clear" w:color="auto" w:fill="E8E8E8" w:themeFill="background2"/>
          </w:tcPr>
          <w:p w14:paraId="5E1405C0" w14:textId="09CB189B" w:rsidR="00A4637F" w:rsidRDefault="00A4637F" w:rsidP="00A4637F">
            <w:r>
              <w:t xml:space="preserve">Name: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D528F6" w14:paraId="76CA2ED7" w14:textId="77777777" w:rsidTr="00EB5BB4">
        <w:tc>
          <w:tcPr>
            <w:cnfStyle w:val="001000000000" w:firstRow="0" w:lastRow="0" w:firstColumn="1" w:lastColumn="0" w:oddVBand="0" w:evenVBand="0" w:oddHBand="0" w:evenHBand="0" w:firstRowFirstColumn="0" w:firstRowLastColumn="0" w:lastRowFirstColumn="0" w:lastRowLastColumn="0"/>
            <w:tcW w:w="14601" w:type="dxa"/>
            <w:shd w:val="clear" w:color="auto" w:fill="E8E8E8" w:themeFill="background2"/>
          </w:tcPr>
          <w:p w14:paraId="58740AAB" w14:textId="538B9919" w:rsidR="00D528F6" w:rsidRDefault="00D528F6" w:rsidP="00D528F6">
            <w:r>
              <w:t xml:space="preserve">Title: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D528F6" w14:paraId="09035B9F" w14:textId="77777777" w:rsidTr="00EB5BB4">
        <w:tc>
          <w:tcPr>
            <w:cnfStyle w:val="001000000000" w:firstRow="0" w:lastRow="0" w:firstColumn="1" w:lastColumn="0" w:oddVBand="0" w:evenVBand="0" w:oddHBand="0" w:evenHBand="0" w:firstRowFirstColumn="0" w:firstRowLastColumn="0" w:lastRowFirstColumn="0" w:lastRowLastColumn="0"/>
            <w:tcW w:w="14601" w:type="dxa"/>
            <w:shd w:val="clear" w:color="auto" w:fill="E8E8E8" w:themeFill="background2"/>
          </w:tcPr>
          <w:p w14:paraId="4573DD73" w14:textId="09E24103" w:rsidR="00D528F6" w:rsidRDefault="00D528F6" w:rsidP="00D528F6">
            <w:r>
              <w:t>Organisation:</w:t>
            </w:r>
            <w:r w:rsidR="002D2A52">
              <w:t xml:space="preserv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D528F6" w14:paraId="5935F14D" w14:textId="77777777" w:rsidTr="00EB5BB4">
        <w:tc>
          <w:tcPr>
            <w:cnfStyle w:val="001000000000" w:firstRow="0" w:lastRow="0" w:firstColumn="1" w:lastColumn="0" w:oddVBand="0" w:evenVBand="0" w:oddHBand="0" w:evenHBand="0" w:firstRowFirstColumn="0" w:firstRowLastColumn="0" w:lastRowFirstColumn="0" w:lastRowLastColumn="0"/>
            <w:tcW w:w="14601" w:type="dxa"/>
            <w:shd w:val="clear" w:color="auto" w:fill="E8E8E8" w:themeFill="background2"/>
          </w:tcPr>
          <w:p w14:paraId="60DEAA3E" w14:textId="0AA88AD1" w:rsidR="00D528F6" w:rsidRDefault="00D528F6" w:rsidP="00D528F6">
            <w:r>
              <w:t>Date:</w:t>
            </w:r>
            <w:r w:rsidR="002D2A52">
              <w:t xml:space="preserv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bl>
    <w:p w14:paraId="275A5116" w14:textId="7D6E4E1E" w:rsidR="00D528F6" w:rsidRDefault="002F7627" w:rsidP="00C151CD">
      <w:pPr>
        <w:pStyle w:val="Heading1"/>
        <w:spacing w:before="0"/>
      </w:pPr>
      <w:r>
        <w:br w:type="page"/>
      </w:r>
      <w:r w:rsidR="00937999" w:rsidRPr="006630EF">
        <w:rPr>
          <w:color w:val="000000" w:themeColor="text1"/>
        </w:rPr>
        <w:lastRenderedPageBreak/>
        <w:t>Part B: Operational Considerations</w:t>
      </w:r>
    </w:p>
    <w:p w14:paraId="4EE5874B" w14:textId="013E05B9" w:rsidR="00D528F6" w:rsidRPr="002C242C" w:rsidRDefault="00D528F6" w:rsidP="00D528F6">
      <w:r>
        <w:t xml:space="preserve">Each organisation should undertake a range of operational measures to limit the threat of further transmission of COVID-19 as part of its return to sport arrangements. </w:t>
      </w:r>
      <w:r w:rsidR="00C151CD">
        <w:br/>
      </w:r>
      <w:r>
        <w:t>These measures can be characterised using the following framework:</w:t>
      </w:r>
    </w:p>
    <w:p w14:paraId="495AD21B" w14:textId="19E3C2DB" w:rsidR="00890E1A" w:rsidRDefault="00890E1A" w:rsidP="00D528F6">
      <w:pPr>
        <w:suppressAutoHyphens w:val="0"/>
        <w:adjustRightInd/>
        <w:snapToGrid/>
        <w:spacing w:line="210" w:lineRule="atLeast"/>
      </w:pPr>
    </w:p>
    <w:tbl>
      <w:tblPr>
        <w:tblStyle w:val="SportAUSTable"/>
        <w:tblW w:w="0" w:type="auto"/>
        <w:tblLook w:val="04A0" w:firstRow="1" w:lastRow="0" w:firstColumn="1" w:lastColumn="0" w:noHBand="0" w:noVBand="1"/>
      </w:tblPr>
      <w:tblGrid>
        <w:gridCol w:w="1560"/>
        <w:gridCol w:w="1842"/>
        <w:gridCol w:w="10632"/>
        <w:gridCol w:w="567"/>
      </w:tblGrid>
      <w:tr w:rsidR="007A0136" w14:paraId="3AE76340" w14:textId="77777777" w:rsidTr="00C151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top"/>
          </w:tcPr>
          <w:p w14:paraId="72C9B7BF" w14:textId="48CD1B14" w:rsidR="007A0136" w:rsidRDefault="007A0136" w:rsidP="00D528F6">
            <w:pPr>
              <w:suppressAutoHyphens w:val="0"/>
              <w:adjustRightInd/>
              <w:snapToGrid/>
              <w:spacing w:line="210" w:lineRule="atLeast"/>
            </w:pPr>
            <w:r>
              <w:t>Phase</w:t>
            </w:r>
          </w:p>
        </w:tc>
        <w:tc>
          <w:tcPr>
            <w:tcW w:w="1842" w:type="dxa"/>
            <w:vAlign w:val="top"/>
          </w:tcPr>
          <w:p w14:paraId="3F9B1AE4" w14:textId="3CC660BA" w:rsidR="007A0136" w:rsidRDefault="007A0136" w:rsidP="00D528F6">
            <w:pPr>
              <w:suppressAutoHyphens w:val="0"/>
              <w:adjustRightInd/>
              <w:snapToGrid/>
              <w:spacing w:line="210" w:lineRule="atLeast"/>
              <w:cnfStyle w:val="100000000000" w:firstRow="1" w:lastRow="0" w:firstColumn="0" w:lastColumn="0" w:oddVBand="0" w:evenVBand="0" w:oddHBand="0" w:evenHBand="0" w:firstRowFirstColumn="0" w:firstRowLastColumn="0" w:lastRowFirstColumn="0" w:lastRowLastColumn="0"/>
            </w:pPr>
            <w:r w:rsidRPr="004655AB">
              <w:rPr>
                <w:bCs/>
                <w:lang w:val="en-GB"/>
              </w:rPr>
              <w:t>Organisational Considerations</w:t>
            </w:r>
          </w:p>
        </w:tc>
        <w:tc>
          <w:tcPr>
            <w:tcW w:w="10632" w:type="dxa"/>
            <w:vAlign w:val="top"/>
          </w:tcPr>
          <w:p w14:paraId="3C636416" w14:textId="65C91C72" w:rsidR="007A0136" w:rsidRDefault="007A0136" w:rsidP="00D528F6">
            <w:pPr>
              <w:suppressAutoHyphens w:val="0"/>
              <w:adjustRightInd/>
              <w:snapToGrid/>
              <w:spacing w:line="210" w:lineRule="atLeast"/>
              <w:cnfStyle w:val="100000000000" w:firstRow="1" w:lastRow="0" w:firstColumn="0" w:lastColumn="0" w:oddVBand="0" w:evenVBand="0" w:oddHBand="0" w:evenHBand="0" w:firstRowFirstColumn="0" w:firstRowLastColumn="0" w:lastRowFirstColumn="0" w:lastRowLastColumn="0"/>
            </w:pPr>
            <w:r w:rsidRPr="004655AB">
              <w:rPr>
                <w:bCs/>
                <w:lang w:val="en-GB"/>
              </w:rPr>
              <w:t>Actions</w:t>
            </w:r>
          </w:p>
        </w:tc>
        <w:tc>
          <w:tcPr>
            <w:tcW w:w="567" w:type="dxa"/>
            <w:vAlign w:val="top"/>
          </w:tcPr>
          <w:p w14:paraId="4C036FDE" w14:textId="77777777" w:rsidR="007A0136" w:rsidRDefault="007A0136" w:rsidP="00D528F6">
            <w:pPr>
              <w:suppressAutoHyphens w:val="0"/>
              <w:adjustRightInd/>
              <w:snapToGrid/>
              <w:spacing w:line="210" w:lineRule="atLeast"/>
              <w:cnfStyle w:val="100000000000" w:firstRow="1" w:lastRow="0" w:firstColumn="0" w:lastColumn="0" w:oddVBand="0" w:evenVBand="0" w:oddHBand="0" w:evenHBand="0" w:firstRowFirstColumn="0" w:firstRowLastColumn="0" w:lastRowFirstColumn="0" w:lastRowLastColumn="0"/>
            </w:pPr>
          </w:p>
        </w:tc>
      </w:tr>
      <w:tr w:rsidR="00C04D3B" w14:paraId="01082982"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9B9B"/>
          </w:tcPr>
          <w:p w14:paraId="59D772A7" w14:textId="2165AE2D" w:rsidR="00C04D3B" w:rsidRPr="00AA1729" w:rsidRDefault="00C04D3B" w:rsidP="00AA1729">
            <w:pPr>
              <w:rPr>
                <w:rStyle w:val="Strong"/>
              </w:rPr>
            </w:pPr>
            <w:r w:rsidRPr="00AA1729">
              <w:rPr>
                <w:rStyle w:val="Strong"/>
              </w:rPr>
              <w:t>Prevent</w:t>
            </w:r>
          </w:p>
        </w:tc>
        <w:tc>
          <w:tcPr>
            <w:tcW w:w="1842" w:type="dxa"/>
            <w:vMerge w:val="restart"/>
            <w:shd w:val="clear" w:color="auto" w:fill="E8E8E8" w:themeFill="background2"/>
          </w:tcPr>
          <w:p w14:paraId="34F61ABE" w14:textId="3AC16BA4" w:rsidR="00C04D3B" w:rsidRPr="00AA1729" w:rsidRDefault="00C04D3B" w:rsidP="00AA1729">
            <w:pPr>
              <w:cnfStyle w:val="000000000000" w:firstRow="0" w:lastRow="0" w:firstColumn="0" w:lastColumn="0" w:oddVBand="0" w:evenVBand="0" w:oddHBand="0" w:evenHBand="0" w:firstRowFirstColumn="0" w:firstRowLastColumn="0" w:lastRowFirstColumn="0" w:lastRowLastColumn="0"/>
              <w:rPr>
                <w:lang w:val="en-GB"/>
              </w:rPr>
            </w:pPr>
            <w:r w:rsidRPr="00AA1729">
              <w:rPr>
                <w:lang w:val="en-GB"/>
              </w:rPr>
              <w:t>COVID-19 Safety Plan</w:t>
            </w:r>
          </w:p>
          <w:p w14:paraId="395659CB" w14:textId="606CAD1C" w:rsidR="00C04D3B" w:rsidRPr="00AA1729" w:rsidRDefault="00C04D3B" w:rsidP="00AA1729">
            <w:pPr>
              <w:cnfStyle w:val="000000000000" w:firstRow="0" w:lastRow="0" w:firstColumn="0" w:lastColumn="0" w:oddVBand="0" w:evenVBand="0" w:oddHBand="0" w:evenHBand="0" w:firstRowFirstColumn="0" w:firstRowLastColumn="0" w:lastRowFirstColumn="0" w:lastRowLastColumn="0"/>
            </w:pPr>
          </w:p>
        </w:tc>
        <w:tc>
          <w:tcPr>
            <w:tcW w:w="10632" w:type="dxa"/>
          </w:tcPr>
          <w:p w14:paraId="6A7DC15B" w14:textId="77777777" w:rsidR="00C04D3B" w:rsidRDefault="00C04D3B" w:rsidP="00480AF6">
            <w:pPr>
              <w:pStyle w:val="List1Numbered1"/>
              <w:numPr>
                <w:ilvl w:val="0"/>
                <w:numId w:val="18"/>
              </w:numPr>
              <w:cnfStyle w:val="000000000000" w:firstRow="0" w:lastRow="0" w:firstColumn="0" w:lastColumn="0" w:oddVBand="0" w:evenVBand="0" w:oddHBand="0" w:evenHBand="0" w:firstRowFirstColumn="0" w:firstRowLastColumn="0" w:lastRowFirstColumn="0" w:lastRowLastColumn="0"/>
            </w:pPr>
            <w:r>
              <w:t>Develop a COVID-19 Safety Plan that covers, without limitation, the following:</w:t>
            </w:r>
          </w:p>
          <w:p w14:paraId="37E08099" w14:textId="3BFC5357" w:rsidR="00C04D3B" w:rsidRDefault="5CCF20DB" w:rsidP="002007D1">
            <w:pPr>
              <w:pStyle w:val="List1Numbered2"/>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How your s</w:t>
            </w:r>
            <w:r w:rsidR="006630EF">
              <w:rPr>
                <w:lang w:val="en-GB"/>
              </w:rPr>
              <w:t>ports</w:t>
            </w:r>
            <w:r w:rsidRPr="1F227568">
              <w:rPr>
                <w:lang w:val="en-GB"/>
              </w:rPr>
              <w:t xml:space="preserve"> will consistently</w:t>
            </w:r>
            <w:r w:rsidR="15FDA350" w:rsidRPr="1F227568">
              <w:rPr>
                <w:lang w:val="en-GB"/>
              </w:rPr>
              <w:t>,</w:t>
            </w:r>
            <w:r w:rsidRPr="1F227568">
              <w:rPr>
                <w:lang w:val="en-GB"/>
              </w:rPr>
              <w:t xml:space="preserve"> across all levels implement a staged return to sport that aligns with the phases</w:t>
            </w:r>
            <w:r w:rsidR="006630EF">
              <w:rPr>
                <w:lang w:val="en-GB"/>
              </w:rPr>
              <w:t xml:space="preserve"> outlined in </w:t>
            </w:r>
            <w:r w:rsidRPr="1F227568">
              <w:rPr>
                <w:lang w:val="en-GB"/>
              </w:rPr>
              <w:t>sport-specific and localised health requirements and local laws/regulation</w:t>
            </w:r>
            <w:r w:rsidR="00EE78D9">
              <w:rPr>
                <w:lang w:val="en-GB"/>
              </w:rPr>
              <w:t>s.</w:t>
            </w:r>
          </w:p>
          <w:p w14:paraId="3AB22D32" w14:textId="77777777" w:rsidR="00C04D3B" w:rsidRDefault="00C04D3B" w:rsidP="003C1A22">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Sport-specific structured risk assessment of your sport’s activities including a facility risk assessment that considers associated mitigation measures including hygiene and cleaning measures to reduce transmission </w:t>
            </w:r>
            <w:proofErr w:type="gramStart"/>
            <w:r>
              <w:rPr>
                <w:lang w:val="en-GB"/>
              </w:rPr>
              <w:t>risk;</w:t>
            </w:r>
            <w:proofErr w:type="gramEnd"/>
            <w:r>
              <w:rPr>
                <w:lang w:val="en-GB"/>
              </w:rPr>
              <w:t xml:space="preserve"> </w:t>
            </w:r>
          </w:p>
          <w:p w14:paraId="607CB92B"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Modifications to playing conditions or activity rules to support physical distancing;</w:t>
            </w:r>
          </w:p>
          <w:p w14:paraId="2BD896F1"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How social/physical distancing will be managed at facilities and events;</w:t>
            </w:r>
          </w:p>
          <w:p w14:paraId="2F2359BE"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Management of change rooms, toilets, canteens, corridors, entry foyers and other indoor spaces;</w:t>
            </w:r>
          </w:p>
          <w:p w14:paraId="7A369EB8"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Management and/or provision of equipment, especially considering shared equipment; and</w:t>
            </w:r>
          </w:p>
          <w:p w14:paraId="6D45D9F1"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Who is responsible for delivering each action, by when and any reporting requirements to confirm </w:t>
            </w:r>
            <w:proofErr w:type="gramStart"/>
            <w:r>
              <w:rPr>
                <w:lang w:val="en-GB"/>
              </w:rPr>
              <w:t>compliance.</w:t>
            </w:r>
            <w:proofErr w:type="gramEnd"/>
          </w:p>
          <w:p w14:paraId="40BF9484" w14:textId="1F5CD204" w:rsidR="00C04D3B" w:rsidRPr="00C04D3B" w:rsidRDefault="00C04D3B" w:rsidP="00C04D3B">
            <w:pPr>
              <w:pStyle w:val="List1Numbered1"/>
              <w:cnfStyle w:val="000000000000" w:firstRow="0" w:lastRow="0" w:firstColumn="0" w:lastColumn="0" w:oddVBand="0" w:evenVBand="0" w:oddHBand="0" w:evenHBand="0" w:firstRowFirstColumn="0" w:firstRowLastColumn="0" w:lastRowFirstColumn="0" w:lastRowLastColumn="0"/>
              <w:rPr>
                <w:lang w:val="en-GB"/>
              </w:rPr>
            </w:pPr>
            <w:r w:rsidRPr="00C04D3B">
              <w:t>The organisation(s) responsible for leading decisions and managing the return to sport planning process should provide checklists/templates based on the COVID-19 Safety Plan that outline the steps that should occur in relation to your sport’s activities</w:t>
            </w:r>
            <w:r w:rsidR="00EE78D9">
              <w:t>.</w:t>
            </w:r>
          </w:p>
        </w:tc>
        <w:tc>
          <w:tcPr>
            <w:tcW w:w="567" w:type="dxa"/>
          </w:tcPr>
          <w:p w14:paraId="11209DE3" w14:textId="5F8665FF" w:rsidR="00C04D3B"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p w14:paraId="65AA6203"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24E3B953"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BFC689C"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020812D"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24926102"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9D0A696"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727A05D"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6C881594"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8CA343A"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A111298"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D02B960"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0B168A5" w14:textId="66934AC4" w:rsidR="006113A1" w:rsidRDefault="006113A1" w:rsidP="009B4886">
            <w:pPr>
              <w:suppressAutoHyphens w:val="0"/>
              <w:adjustRightInd/>
              <w:snapToGrid/>
              <w:spacing w:before="12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7A9EED1D" w14:textId="77777777" w:rsidTr="008C3347">
        <w:trPr>
          <w:trHeight w:val="67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312D101B" w14:textId="77777777" w:rsidR="002D2A52" w:rsidRPr="00AA1729" w:rsidRDefault="002D2A52" w:rsidP="00AA1729">
            <w:pPr>
              <w:rPr>
                <w:b/>
                <w:bCs/>
              </w:rPr>
            </w:pPr>
          </w:p>
        </w:tc>
        <w:tc>
          <w:tcPr>
            <w:tcW w:w="1842" w:type="dxa"/>
            <w:vMerge/>
          </w:tcPr>
          <w:p w14:paraId="28CFB846"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14397089" w14:textId="5794C06F" w:rsidR="002D2A52" w:rsidRDefault="002D2A52"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C04D3B" w14:paraId="105E9AF0"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3DFB7E53" w14:textId="77777777" w:rsidR="00C04D3B" w:rsidRPr="00AA1729" w:rsidRDefault="00C04D3B" w:rsidP="00AA1729">
            <w:pPr>
              <w:rPr>
                <w:b/>
                <w:bCs/>
              </w:rPr>
            </w:pPr>
          </w:p>
        </w:tc>
        <w:tc>
          <w:tcPr>
            <w:tcW w:w="1842" w:type="dxa"/>
            <w:vMerge w:val="restart"/>
            <w:shd w:val="clear" w:color="auto" w:fill="E8E8E8" w:themeFill="background2"/>
          </w:tcPr>
          <w:p w14:paraId="742A1BAD" w14:textId="653ECD27" w:rsidR="00C04D3B" w:rsidRPr="00AA1729" w:rsidRDefault="00C04D3B" w:rsidP="00AA1729">
            <w:pPr>
              <w:cnfStyle w:val="000000000000" w:firstRow="0" w:lastRow="0" w:firstColumn="0" w:lastColumn="0" w:oddVBand="0" w:evenVBand="0" w:oddHBand="0" w:evenHBand="0" w:firstRowFirstColumn="0" w:firstRowLastColumn="0" w:lastRowFirstColumn="0" w:lastRowLastColumn="0"/>
            </w:pPr>
            <w:r w:rsidRPr="00AA1729">
              <w:rPr>
                <w:lang w:val="en-GB"/>
              </w:rPr>
              <w:t>Education and training</w:t>
            </w:r>
          </w:p>
        </w:tc>
        <w:tc>
          <w:tcPr>
            <w:tcW w:w="10632" w:type="dxa"/>
          </w:tcPr>
          <w:p w14:paraId="5F1D51F5" w14:textId="0D1E5A43" w:rsidR="00C04D3B" w:rsidRDefault="5CCF20DB"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Your sport should encourage all participants (including participants, coaches, officials, administrators, volunteers, </w:t>
            </w:r>
            <w:proofErr w:type="gramStart"/>
            <w:r>
              <w:t>parents</w:t>
            </w:r>
            <w:proofErr w:type="gramEnd"/>
            <w:r>
              <w:t xml:space="preserve"> and spectators) to subscribe to and appropriately use </w:t>
            </w:r>
            <w:r w:rsidR="00EE78D9">
              <w:t>any</w:t>
            </w:r>
            <w:r>
              <w:t xml:space="preserve"> Government</w:t>
            </w:r>
            <w:r w:rsidR="00EE78D9">
              <w:t xml:space="preserve"> resources or tracing apps</w:t>
            </w:r>
            <w:r>
              <w:t>.</w:t>
            </w:r>
          </w:p>
          <w:p w14:paraId="02DE0C29" w14:textId="77777777" w:rsidR="00C04D3B" w:rsidRDefault="00C04D3B" w:rsidP="00C04D3B">
            <w:pPr>
              <w:pStyle w:val="List2Numbered1"/>
              <w:cnfStyle w:val="000000000000" w:firstRow="0" w:lastRow="0" w:firstColumn="0" w:lastColumn="0" w:oddVBand="0" w:evenVBand="0" w:oddHBand="0" w:evenHBand="0" w:firstRowFirstColumn="0" w:firstRowLastColumn="0" w:lastRowFirstColumn="0" w:lastRowLastColumn="0"/>
            </w:pPr>
            <w:r>
              <w:t>Provide training on COVID-19 infection control to staff and volunteers responsible for the conduct of training, event operations or any other relevant activity. Ensure they are aware of appropriate hygiene measures and that they should not attend if unwell.</w:t>
            </w:r>
          </w:p>
          <w:p w14:paraId="1B852071" w14:textId="77777777" w:rsidR="00C04D3B" w:rsidRPr="002C242C" w:rsidRDefault="00C04D3B" w:rsidP="00C04D3B">
            <w:pPr>
              <w:pStyle w:val="List2Numbered1"/>
              <w:cnfStyle w:val="000000000000" w:firstRow="0" w:lastRow="0" w:firstColumn="0" w:lastColumn="0" w:oddVBand="0" w:evenVBand="0" w:oddHBand="0" w:evenHBand="0" w:firstRowFirstColumn="0" w:firstRowLastColumn="0" w:lastRowFirstColumn="0" w:lastRowLastColumn="0"/>
            </w:pPr>
            <w:r>
              <w:lastRenderedPageBreak/>
              <w:t>Government resources should be prominently displayed in facilities and at entry points, including handwashing and personal infection control advice.</w:t>
            </w:r>
          </w:p>
          <w:p w14:paraId="0E74C0C6" w14:textId="7C08C2B5" w:rsidR="00C04D3B" w:rsidRDefault="00C04D3B"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Provide briefings and/or educational materials to outline protocols under each of </w:t>
            </w:r>
            <w:r w:rsidR="00EE78D9">
              <w:t>the levels of phased return</w:t>
            </w:r>
            <w:r>
              <w:t xml:space="preserve"> in advance of return to sport for participants, including the obligations on and expectations of such participants.</w:t>
            </w:r>
          </w:p>
        </w:tc>
        <w:tc>
          <w:tcPr>
            <w:tcW w:w="567" w:type="dxa"/>
          </w:tcPr>
          <w:p w14:paraId="18AC9D5A" w14:textId="77777777" w:rsidR="00C04D3B"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36DEDCFB" w14:textId="51535B81" w:rsidR="006113A1" w:rsidRDefault="006113A1" w:rsidP="00C151CD">
            <w:pPr>
              <w:suppressAutoHyphens w:val="0"/>
              <w:adjustRightInd/>
              <w:snapToGrid/>
              <w:spacing w:before="12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05EA43ED"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10F10F2" w14:textId="7777777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30142866" w14:textId="4A09EE47" w:rsidR="006113A1" w:rsidRDefault="006113A1"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1A10AC17" w14:textId="77777777" w:rsidTr="008C3347">
        <w:trPr>
          <w:trHeight w:val="679"/>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186AA06A" w14:textId="77777777" w:rsidR="002D2A52" w:rsidRPr="00AA1729" w:rsidRDefault="002D2A52" w:rsidP="00AA1729">
            <w:pPr>
              <w:rPr>
                <w:b/>
                <w:bCs/>
              </w:rPr>
            </w:pPr>
          </w:p>
        </w:tc>
        <w:tc>
          <w:tcPr>
            <w:tcW w:w="1842" w:type="dxa"/>
            <w:vMerge/>
          </w:tcPr>
          <w:p w14:paraId="4D98B0F6"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57ACC50F" w14:textId="0C911D44" w:rsidR="002D2A52" w:rsidRDefault="002D2A52" w:rsidP="00D528F6">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C04D3B" w14:paraId="0DBA3958"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0CA6A774" w14:textId="77777777" w:rsidR="00C04D3B" w:rsidRPr="00AA1729" w:rsidRDefault="00C04D3B" w:rsidP="00AA1729">
            <w:pPr>
              <w:rPr>
                <w:b/>
                <w:bCs/>
              </w:rPr>
            </w:pPr>
          </w:p>
        </w:tc>
        <w:tc>
          <w:tcPr>
            <w:tcW w:w="1842" w:type="dxa"/>
            <w:vMerge w:val="restart"/>
            <w:shd w:val="clear" w:color="auto" w:fill="E8E8E8" w:themeFill="background2"/>
          </w:tcPr>
          <w:p w14:paraId="7072D059" w14:textId="5F682691" w:rsidR="00C04D3B" w:rsidRPr="00AA1729" w:rsidRDefault="00C04D3B" w:rsidP="00AA1729">
            <w:pPr>
              <w:cnfStyle w:val="000000000000" w:firstRow="0" w:lastRow="0" w:firstColumn="0" w:lastColumn="0" w:oddVBand="0" w:evenVBand="0" w:oddHBand="0" w:evenHBand="0" w:firstRowFirstColumn="0" w:firstRowLastColumn="0" w:lastRowFirstColumn="0" w:lastRowLastColumn="0"/>
              <w:rPr>
                <w:lang w:val="en-GB"/>
              </w:rPr>
            </w:pPr>
            <w:r w:rsidRPr="00AA1729">
              <w:rPr>
                <w:lang w:val="en-GB"/>
              </w:rPr>
              <w:t>Communications and stakeholder management</w:t>
            </w:r>
          </w:p>
        </w:tc>
        <w:tc>
          <w:tcPr>
            <w:tcW w:w="10632" w:type="dxa"/>
          </w:tcPr>
          <w:p w14:paraId="72C20CCC" w14:textId="77777777" w:rsidR="00C04D3B" w:rsidRDefault="00C04D3B" w:rsidP="00C04D3B">
            <w:pPr>
              <w:pStyle w:val="List2Numbered1"/>
              <w:cnfStyle w:val="000000000000" w:firstRow="0" w:lastRow="0" w:firstColumn="0" w:lastColumn="0" w:oddVBand="0" w:evenVBand="0" w:oddHBand="0" w:evenHBand="0" w:firstRowFirstColumn="0" w:firstRowLastColumn="0" w:lastRowFirstColumn="0" w:lastRowLastColumn="0"/>
            </w:pPr>
            <w:r>
              <w:t>Implement an organisational communications plan that ensures your sport is regularly communicating with all stakeholders. This communications plan should ensure that your organisation:</w:t>
            </w:r>
          </w:p>
          <w:p w14:paraId="1971F4D5" w14:textId="77777777" w:rsidR="00C04D3B" w:rsidRP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Has a system to share timely and accurate information to internal stakeholders – such as text/email/WhatsApp groups;</w:t>
            </w:r>
          </w:p>
          <w:p w14:paraId="43CA59A2" w14:textId="77777777" w:rsidR="00C04D3B" w:rsidRP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Provides clear and coordinated guidance to participants and stakeholders across a range of communication channels on how your return to sport will be managed at each level of restriction;</w:t>
            </w:r>
          </w:p>
          <w:p w14:paraId="44DD75EA" w14:textId="77777777" w:rsidR="00C04D3B" w:rsidRP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Advises participants on hygiene behaviours which will reduce risk of transmission;</w:t>
            </w:r>
          </w:p>
          <w:p w14:paraId="7F017895" w14:textId="77777777" w:rsidR="00C04D3B" w:rsidRP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 xml:space="preserve">Advises participants not to attend if unwell, if they have travelled overseas or been exposed to a person with COVID-19 in the preceding 14 days or if they are an “at risk” individual due to age or medical condition; </w:t>
            </w:r>
          </w:p>
          <w:p w14:paraId="767BDF84" w14:textId="77777777" w:rsidR="00C04D3B" w:rsidRP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Displays posters and distributes information about COVID-19 at your activities; and</w:t>
            </w:r>
          </w:p>
          <w:p w14:paraId="093AC0AB" w14:textId="77777777" w:rsidR="00C04D3B" w:rsidRP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Has identified and addressed potential language, cultural and disability barriers associated with communicating COVID-19 information to participants and stakeholders.</w:t>
            </w:r>
          </w:p>
          <w:p w14:paraId="2DFE2163" w14:textId="77777777" w:rsidR="00C04D3B" w:rsidRPr="002C242C" w:rsidRDefault="00C04D3B" w:rsidP="00C04D3B">
            <w:pPr>
              <w:pStyle w:val="List2Numbered1"/>
              <w:cnfStyle w:val="000000000000" w:firstRow="0" w:lastRow="0" w:firstColumn="0" w:lastColumn="0" w:oddVBand="0" w:evenVBand="0" w:oddHBand="0" w:evenHBand="0" w:firstRowFirstColumn="0" w:firstRowLastColumn="0" w:lastRowFirstColumn="0" w:lastRowLastColumn="0"/>
            </w:pPr>
            <w:r w:rsidRPr="00851B77">
              <w:t>Establish relationships with key community partners and stakeholders</w:t>
            </w:r>
            <w:r>
              <w:t xml:space="preserve"> including local and national public health authorities and government funding partners through your organisation’s COVID-19 Safety Coordinator</w:t>
            </w:r>
            <w:r w:rsidRPr="00851B77">
              <w:t xml:space="preserve">. </w:t>
            </w:r>
            <w:r>
              <w:t>Share timely and accurate information including how your organisation is responding to any localised outbreak.</w:t>
            </w:r>
          </w:p>
          <w:p w14:paraId="7FAFE3E9" w14:textId="09538E76" w:rsidR="00C04D3B" w:rsidRDefault="00C04D3B" w:rsidP="00C04D3B">
            <w:pPr>
              <w:pStyle w:val="List2Numbered1"/>
              <w:cnfStyle w:val="000000000000" w:firstRow="0" w:lastRow="0" w:firstColumn="0" w:lastColumn="0" w:oddVBand="0" w:evenVBand="0" w:oddHBand="0" w:evenHBand="0" w:firstRowFirstColumn="0" w:firstRowLastColumn="0" w:lastRowFirstColumn="0" w:lastRowLastColumn="0"/>
            </w:pPr>
            <w:r>
              <w:t>Establish and maintain channels for sharing information with other relevant sporting bodies.</w:t>
            </w:r>
          </w:p>
        </w:tc>
        <w:tc>
          <w:tcPr>
            <w:tcW w:w="567" w:type="dxa"/>
          </w:tcPr>
          <w:p w14:paraId="2346D9CB" w14:textId="77777777" w:rsidR="00C04D3B"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482380E5"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75F07A5"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52E7E8F"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6CD09F33"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6A39488"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5D58829"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69C1768"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2F7CD63"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3F5FF61"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1BDA0AD"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5C94970"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93A8457"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2C4083D9" w14:textId="79EF3B4B"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br/>
            </w:r>
          </w:p>
          <w:p w14:paraId="19C74BF8" w14:textId="0A9464E4"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5643FC3E" w14:textId="77777777" w:rsidTr="008C3347">
        <w:trPr>
          <w:trHeight w:val="67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3C36AD0D" w14:textId="77777777" w:rsidR="002D2A52" w:rsidRPr="00AA1729" w:rsidRDefault="002D2A52" w:rsidP="00AA1729">
            <w:pPr>
              <w:rPr>
                <w:b/>
                <w:bCs/>
              </w:rPr>
            </w:pPr>
          </w:p>
        </w:tc>
        <w:tc>
          <w:tcPr>
            <w:tcW w:w="1842" w:type="dxa"/>
            <w:vMerge/>
          </w:tcPr>
          <w:p w14:paraId="18999B86"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33476D97" w14:textId="41DF74D0"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C04D3B" w14:paraId="7019012F"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76F84884" w14:textId="77777777" w:rsidR="00C04D3B" w:rsidRPr="00AA1729" w:rsidRDefault="00C04D3B" w:rsidP="00AA1729">
            <w:pPr>
              <w:rPr>
                <w:b/>
                <w:bCs/>
              </w:rPr>
            </w:pPr>
          </w:p>
        </w:tc>
        <w:tc>
          <w:tcPr>
            <w:tcW w:w="1842" w:type="dxa"/>
            <w:vMerge w:val="restart"/>
            <w:shd w:val="clear" w:color="auto" w:fill="E8E8E8" w:themeFill="background2"/>
          </w:tcPr>
          <w:p w14:paraId="2E02E85D" w14:textId="7EDF5AA2" w:rsidR="00C04D3B" w:rsidRPr="00AA1729" w:rsidRDefault="00C04D3B" w:rsidP="00AA1729">
            <w:pPr>
              <w:cnfStyle w:val="000000000000" w:firstRow="0" w:lastRow="0" w:firstColumn="0" w:lastColumn="0" w:oddVBand="0" w:evenVBand="0" w:oddHBand="0" w:evenHBand="0" w:firstRowFirstColumn="0" w:firstRowLastColumn="0" w:lastRowFirstColumn="0" w:lastRowLastColumn="0"/>
            </w:pPr>
            <w:r w:rsidRPr="00AA1729">
              <w:rPr>
                <w:lang w:val="en-GB"/>
              </w:rPr>
              <w:t>Personal infection control</w:t>
            </w:r>
          </w:p>
        </w:tc>
        <w:tc>
          <w:tcPr>
            <w:tcW w:w="10632" w:type="dxa"/>
          </w:tcPr>
          <w:p w14:paraId="1B930DEC" w14:textId="77777777" w:rsidR="00C04D3B" w:rsidRDefault="00C04D3B" w:rsidP="00C04D3B">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Adopt and communicate protocols to participants, including individuals training/playing, organising, attending or supporting, to stay home if they:</w:t>
            </w:r>
          </w:p>
          <w:p w14:paraId="7389E136"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H</w:t>
            </w:r>
            <w:r w:rsidRPr="00E626B9">
              <w:rPr>
                <w:lang w:val="en-GB"/>
              </w:rPr>
              <w:t xml:space="preserve">ave any </w:t>
            </w:r>
            <w:r>
              <w:rPr>
                <w:lang w:val="en-GB"/>
              </w:rPr>
              <w:t xml:space="preserve">cold or </w:t>
            </w:r>
            <w:r w:rsidRPr="00E626B9">
              <w:rPr>
                <w:lang w:val="en-GB"/>
              </w:rPr>
              <w:t xml:space="preserve">flu-like symptoms; </w:t>
            </w:r>
          </w:p>
          <w:p w14:paraId="0B91C397"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H</w:t>
            </w:r>
            <w:r w:rsidRPr="00E626B9">
              <w:rPr>
                <w:lang w:val="en-GB"/>
              </w:rPr>
              <w:t xml:space="preserve">ave been in direct contact with a known case of COVID-19 in the </w:t>
            </w:r>
            <w:r>
              <w:rPr>
                <w:lang w:val="en-GB"/>
              </w:rPr>
              <w:t xml:space="preserve">previous </w:t>
            </w:r>
            <w:r w:rsidRPr="00E626B9">
              <w:rPr>
                <w:lang w:val="en-GB"/>
              </w:rPr>
              <w:t xml:space="preserve">14 days; </w:t>
            </w:r>
          </w:p>
          <w:p w14:paraId="72092BC7"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H</w:t>
            </w:r>
            <w:r w:rsidRPr="00E626B9">
              <w:rPr>
                <w:lang w:val="en-GB"/>
              </w:rPr>
              <w:t xml:space="preserve">ave travelled internationally in the </w:t>
            </w:r>
            <w:r>
              <w:rPr>
                <w:lang w:val="en-GB"/>
              </w:rPr>
              <w:t xml:space="preserve">previous </w:t>
            </w:r>
            <w:r w:rsidRPr="00E626B9">
              <w:rPr>
                <w:lang w:val="en-GB"/>
              </w:rPr>
              <w:t xml:space="preserve">14 days; </w:t>
            </w:r>
            <w:r>
              <w:rPr>
                <w:lang w:val="en-GB"/>
              </w:rPr>
              <w:t>or</w:t>
            </w:r>
          </w:p>
          <w:p w14:paraId="64E16CC6"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A</w:t>
            </w:r>
            <w:r w:rsidRPr="00E626B9">
              <w:rPr>
                <w:lang w:val="en-GB"/>
              </w:rPr>
              <w:t>re at a high risk from a health perspective, including the elderly and those with pre</w:t>
            </w:r>
            <w:r>
              <w:rPr>
                <w:lang w:val="en-GB"/>
              </w:rPr>
              <w:t>-</w:t>
            </w:r>
            <w:r w:rsidRPr="00E626B9">
              <w:rPr>
                <w:lang w:val="en-GB"/>
              </w:rPr>
              <w:t>existing medical heath conditions</w:t>
            </w:r>
            <w:r>
              <w:rPr>
                <w:lang w:val="en-GB"/>
              </w:rPr>
              <w:t>.</w:t>
            </w:r>
          </w:p>
          <w:p w14:paraId="3716CEF5" w14:textId="77777777" w:rsidR="00C04D3B" w:rsidRPr="00161584" w:rsidRDefault="00C04D3B" w:rsidP="00C04D3B">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Develop </w:t>
            </w:r>
            <w:r w:rsidRPr="00161584">
              <w:rPr>
                <w:lang w:val="en-GB"/>
              </w:rPr>
              <w:t xml:space="preserve">protocols </w:t>
            </w:r>
            <w:r>
              <w:rPr>
                <w:lang w:val="en-GB"/>
              </w:rPr>
              <w:t>(including self-isolation, COVID-19 exclusion and medical clearances)</w:t>
            </w:r>
            <w:r w:rsidRPr="00161584">
              <w:rPr>
                <w:lang w:val="en-GB"/>
              </w:rPr>
              <w:t xml:space="preserve"> for management of:</w:t>
            </w:r>
          </w:p>
          <w:p w14:paraId="010E5D7B"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Illness in athletes and other participants;</w:t>
            </w:r>
          </w:p>
          <w:p w14:paraId="1F24EE4F"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Individuals who, within the last 14 days, have been unwell (including any respiratory symptoms) or had contact with a suspected case of COVID-19; and</w:t>
            </w:r>
          </w:p>
          <w:p w14:paraId="66D71022"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Individuals returning to sport after COVID-19 infection.</w:t>
            </w:r>
          </w:p>
          <w:p w14:paraId="6392DFF9" w14:textId="77777777" w:rsidR="00C04D3B" w:rsidRDefault="00C04D3B" w:rsidP="00C04D3B">
            <w:pPr>
              <w:pStyle w:val="List1Numbered1"/>
              <w:cnfStyle w:val="000000000000" w:firstRow="0" w:lastRow="0" w:firstColumn="0" w:lastColumn="0" w:oddVBand="0" w:evenVBand="0" w:oddHBand="0" w:evenHBand="0" w:firstRowFirstColumn="0" w:firstRowLastColumn="0" w:lastRowFirstColumn="0" w:lastRowLastColumn="0"/>
              <w:rPr>
                <w:lang w:val="en-GB"/>
              </w:rPr>
            </w:pPr>
            <w:r>
              <w:rPr>
                <w:lang w:val="en-GB"/>
              </w:rPr>
              <w:t>Consider the use of:</w:t>
            </w:r>
          </w:p>
          <w:p w14:paraId="14A7401B"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Health/medical clearances for participants to resume training and playing; and</w:t>
            </w:r>
          </w:p>
          <w:p w14:paraId="6F530DD1" w14:textId="77777777" w:rsidR="00C04D3B" w:rsidRDefault="00C04D3B" w:rsidP="00C04D3B">
            <w:pPr>
              <w:pStyle w:val="List1Numbered2"/>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Waivers/declarations for participants and volunteers to sign acknowledging that participation is at their own risk. </w:t>
            </w:r>
          </w:p>
          <w:p w14:paraId="40990DBA" w14:textId="60460C1A" w:rsidR="00C04D3B" w:rsidRDefault="00C04D3B" w:rsidP="00C04D3B">
            <w:pPr>
              <w:pStyle w:val="List1Numbered1"/>
              <w:cnfStyle w:val="000000000000" w:firstRow="0" w:lastRow="0" w:firstColumn="0" w:lastColumn="0" w:oddVBand="0" w:evenVBand="0" w:oddHBand="0" w:evenHBand="0" w:firstRowFirstColumn="0" w:firstRowLastColumn="0" w:lastRowFirstColumn="0" w:lastRowLastColumn="0"/>
            </w:pPr>
            <w:r>
              <w:rPr>
                <w:lang w:val="en-GB"/>
              </w:rPr>
              <w:t>Adopt a system to record, store and, if required, share data as it relates to personal infection control, subject to privacy law.</w:t>
            </w:r>
          </w:p>
        </w:tc>
        <w:tc>
          <w:tcPr>
            <w:tcW w:w="567" w:type="dxa"/>
          </w:tcPr>
          <w:p w14:paraId="228B8A71" w14:textId="77777777" w:rsidR="00C04D3B"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76901322"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0BE6FAD"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A274EF1"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61E79124"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41F81E3" w14:textId="77777777" w:rsidR="006113A1" w:rsidRDefault="006113A1" w:rsidP="006113A1">
            <w:pPr>
              <w:suppressAutoHyphens w:val="0"/>
              <w:adjustRightInd/>
              <w:snapToGrid/>
              <w:spacing w:before="240" w:line="210" w:lineRule="atLeast"/>
              <w:cnfStyle w:val="000000000000" w:firstRow="0" w:lastRow="0" w:firstColumn="0" w:lastColumn="0" w:oddVBand="0" w:evenVBand="0" w:oddHBand="0" w:evenHBand="0" w:firstRowFirstColumn="0" w:firstRowLastColumn="0" w:lastRowFirstColumn="0" w:lastRowLastColumn="0"/>
            </w:pPr>
            <w:r>
              <w:br/>
            </w: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24282ABB" w14:textId="77777777" w:rsidR="006113A1" w:rsidRDefault="006113A1" w:rsidP="006113A1">
            <w:pPr>
              <w:suppressAutoHyphens w:val="0"/>
              <w:adjustRightInd/>
              <w:snapToGrid/>
              <w:spacing w:before="240" w:line="210" w:lineRule="atLeast"/>
              <w:cnfStyle w:val="000000000000" w:firstRow="0" w:lastRow="0" w:firstColumn="0" w:lastColumn="0" w:oddVBand="0" w:evenVBand="0" w:oddHBand="0" w:evenHBand="0" w:firstRowFirstColumn="0" w:firstRowLastColumn="0" w:lastRowFirstColumn="0" w:lastRowLastColumn="0"/>
            </w:pPr>
          </w:p>
          <w:p w14:paraId="69218C30" w14:textId="77777777" w:rsidR="006113A1" w:rsidRDefault="006113A1" w:rsidP="006113A1">
            <w:pPr>
              <w:suppressAutoHyphens w:val="0"/>
              <w:adjustRightInd/>
              <w:snapToGrid/>
              <w:spacing w:before="240" w:line="210" w:lineRule="atLeast"/>
              <w:cnfStyle w:val="000000000000" w:firstRow="0" w:lastRow="0" w:firstColumn="0" w:lastColumn="0" w:oddVBand="0" w:evenVBand="0" w:oddHBand="0" w:evenHBand="0" w:firstRowFirstColumn="0" w:firstRowLastColumn="0" w:lastRowFirstColumn="0" w:lastRowLastColumn="0"/>
            </w:pPr>
          </w:p>
          <w:p w14:paraId="0BBB1F94" w14:textId="77777777" w:rsidR="006113A1" w:rsidRDefault="006113A1" w:rsidP="009B4886">
            <w:pPr>
              <w:suppressAutoHyphens w:val="0"/>
              <w:adjustRightInd/>
              <w:snapToGrid/>
              <w:spacing w:before="36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2299DD51" w14:textId="77777777" w:rsidR="006113A1" w:rsidRDefault="006113A1" w:rsidP="006113A1">
            <w:pPr>
              <w:suppressAutoHyphens w:val="0"/>
              <w:adjustRightInd/>
              <w:snapToGrid/>
              <w:spacing w:before="240" w:line="210" w:lineRule="atLeast"/>
              <w:cnfStyle w:val="000000000000" w:firstRow="0" w:lastRow="0" w:firstColumn="0" w:lastColumn="0" w:oddVBand="0" w:evenVBand="0" w:oddHBand="0" w:evenHBand="0" w:firstRowFirstColumn="0" w:firstRowLastColumn="0" w:lastRowFirstColumn="0" w:lastRowLastColumn="0"/>
            </w:pPr>
          </w:p>
          <w:p w14:paraId="4AB07F85" w14:textId="07E8AB31" w:rsidR="006113A1" w:rsidRDefault="006113A1" w:rsidP="009B4886">
            <w:pPr>
              <w:suppressAutoHyphens w:val="0"/>
              <w:adjustRightInd/>
              <w:snapToGrid/>
              <w:spacing w:before="18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6AE8807F"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13BFDF9B" w14:textId="77777777" w:rsidR="002D2A52" w:rsidRPr="00AA1729" w:rsidRDefault="002D2A52" w:rsidP="00AA1729">
            <w:pPr>
              <w:rPr>
                <w:b/>
                <w:bCs/>
              </w:rPr>
            </w:pPr>
          </w:p>
        </w:tc>
        <w:tc>
          <w:tcPr>
            <w:tcW w:w="1842" w:type="dxa"/>
            <w:vMerge/>
          </w:tcPr>
          <w:p w14:paraId="42F20C6F"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0CBDDD89" w14:textId="06B229AB"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4F481FF9"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9B9B"/>
          </w:tcPr>
          <w:p w14:paraId="43DBFFE6" w14:textId="634AD28D" w:rsidR="004569D1" w:rsidRPr="00AA1729" w:rsidRDefault="004569D1" w:rsidP="00AA1729">
            <w:pPr>
              <w:rPr>
                <w:b/>
                <w:bCs/>
              </w:rPr>
            </w:pPr>
            <w:r w:rsidRPr="00AA1729">
              <w:rPr>
                <w:b/>
                <w:bCs/>
                <w:lang w:val="en-GB"/>
              </w:rPr>
              <w:t>Prepare</w:t>
            </w:r>
          </w:p>
        </w:tc>
        <w:tc>
          <w:tcPr>
            <w:tcW w:w="1842" w:type="dxa"/>
            <w:vMerge w:val="restart"/>
            <w:shd w:val="clear" w:color="auto" w:fill="E8E8E8" w:themeFill="background2"/>
          </w:tcPr>
          <w:p w14:paraId="69F4EAE0" w14:textId="0EFB0229"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Facilities</w:t>
            </w:r>
          </w:p>
        </w:tc>
        <w:tc>
          <w:tcPr>
            <w:tcW w:w="10632" w:type="dxa"/>
          </w:tcPr>
          <w:p w14:paraId="5CAAD18F" w14:textId="1EFEF427" w:rsidR="004569D1" w:rsidRDefault="6BFC13D0" w:rsidP="00C04D3B">
            <w:pPr>
              <w:pStyle w:val="List1Numbered1"/>
              <w:cnfStyle w:val="000000000000" w:firstRow="0" w:lastRow="0" w:firstColumn="0" w:lastColumn="0" w:oddVBand="0" w:evenVBand="0" w:oddHBand="0" w:evenHBand="0" w:firstRowFirstColumn="0" w:firstRowLastColumn="0" w:lastRowFirstColumn="0" w:lastRowLastColumn="0"/>
            </w:pPr>
            <w:r>
              <w:t>Ensure seasonal availability of venues and resolve any potential overlap between summer and winter sport venue tenants.</w:t>
            </w:r>
          </w:p>
          <w:p w14:paraId="35E93A6F" w14:textId="276A5C88" w:rsidR="00A1444A" w:rsidRPr="00C04D3B" w:rsidRDefault="001413F8" w:rsidP="00C04D3B">
            <w:pPr>
              <w:pStyle w:val="List1Numbered1"/>
              <w:cnfStyle w:val="000000000000" w:firstRow="0" w:lastRow="0" w:firstColumn="0" w:lastColumn="0" w:oddVBand="0" w:evenVBand="0" w:oddHBand="0" w:evenHBand="0" w:firstRowFirstColumn="0" w:firstRowLastColumn="0" w:lastRowFirstColumn="0" w:lastRowLastColumn="0"/>
            </w:pPr>
            <w:r>
              <w:t>Seek approval from reserve/facility owners eg Local Gov</w:t>
            </w:r>
            <w:r w:rsidR="00EE78D9">
              <w:t>ernment</w:t>
            </w:r>
            <w:r>
              <w:t xml:space="preserve">, schools </w:t>
            </w:r>
            <w:proofErr w:type="gramStart"/>
            <w:r>
              <w:t>( public</w:t>
            </w:r>
            <w:proofErr w:type="gramEnd"/>
            <w:r>
              <w:t>/private ) private owners and comply with their r</w:t>
            </w:r>
            <w:r w:rsidR="00367D89">
              <w:t>equirements</w:t>
            </w:r>
          </w:p>
          <w:p w14:paraId="20364008" w14:textId="1C4420E3" w:rsidR="004569D1" w:rsidRPr="00C04D3B" w:rsidRDefault="6BFC13D0" w:rsidP="00C04D3B">
            <w:pPr>
              <w:pStyle w:val="List1Numbered1"/>
              <w:cnfStyle w:val="000000000000" w:firstRow="0" w:lastRow="0" w:firstColumn="0" w:lastColumn="0" w:oddVBand="0" w:evenVBand="0" w:oddHBand="0" w:evenHBand="0" w:firstRowFirstColumn="0" w:firstRowLastColumn="0" w:lastRowFirstColumn="0" w:lastRowLastColumn="0"/>
            </w:pPr>
            <w:r>
              <w:t xml:space="preserve">Implement requirements of COVID-19 Safety Plan (or require facility owner/manager to implement the requirements agreed between </w:t>
            </w:r>
            <w:r w:rsidR="1F6F77FD">
              <w:t>c</w:t>
            </w:r>
            <w:r>
              <w:t>lub/association and the owner/manager) to address facility issues.</w:t>
            </w:r>
          </w:p>
          <w:p w14:paraId="5C4327A8" w14:textId="7CAE73A9" w:rsidR="004569D1" w:rsidRPr="00C04D3B" w:rsidRDefault="6BFC13D0" w:rsidP="00C04D3B">
            <w:pPr>
              <w:pStyle w:val="List1Numbered1"/>
              <w:cnfStyle w:val="000000000000" w:firstRow="0" w:lastRow="0" w:firstColumn="0" w:lastColumn="0" w:oddVBand="0" w:evenVBand="0" w:oddHBand="0" w:evenHBand="0" w:firstRowFirstColumn="0" w:firstRowLastColumn="0" w:lastRowFirstColumn="0" w:lastRowLastColumn="0"/>
            </w:pPr>
            <w:r>
              <w:t>Determine physical distancing protocols to be used within shared facility spaces (e.g. bar/canteen, change rooms, toilets, spectator viewing areas, entrance foyers, corridors and clubrooms), clearly demonstrate these protocols through marking tape and/or signage and encourage individuals to be respectful of shared space, minimise time spent in these areas and observe physical distancing measures.</w:t>
            </w:r>
          </w:p>
          <w:p w14:paraId="17552D14" w14:textId="5703CB3B" w:rsidR="004569D1" w:rsidRPr="00C04D3B" w:rsidRDefault="6BFC13D0" w:rsidP="00C04D3B">
            <w:pPr>
              <w:pStyle w:val="List1Numbered1"/>
              <w:cnfStyle w:val="000000000000" w:firstRow="0" w:lastRow="0" w:firstColumn="0" w:lastColumn="0" w:oddVBand="0" w:evenVBand="0" w:oddHBand="0" w:evenHBand="0" w:firstRowFirstColumn="0" w:firstRowLastColumn="0" w:lastRowFirstColumn="0" w:lastRowLastColumn="0"/>
            </w:pPr>
            <w:r>
              <w:t xml:space="preserve">Consider whether to permit </w:t>
            </w:r>
            <w:r w:rsidR="00EE78D9">
              <w:t>cafe</w:t>
            </w:r>
            <w:r>
              <w:t>/canteen operations – if so:</w:t>
            </w:r>
          </w:p>
          <w:p w14:paraId="39AF11F6"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Implement queuing requirements to maintain physical distancing;</w:t>
            </w:r>
          </w:p>
          <w:p w14:paraId="0C50DEF7"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 xml:space="preserve">Ensure appropriate food/beverage and cash handling arrangements; </w:t>
            </w:r>
          </w:p>
          <w:p w14:paraId="15865FFB" w14:textId="276C2CFF" w:rsidR="004569D1" w:rsidRPr="00C04D3B" w:rsidRDefault="6BFC13D0" w:rsidP="00C04D3B">
            <w:pPr>
              <w:pStyle w:val="List1Numbered2"/>
              <w:cnfStyle w:val="000000000000" w:firstRow="0" w:lastRow="0" w:firstColumn="0" w:lastColumn="0" w:oddVBand="0" w:evenVBand="0" w:oddHBand="0" w:evenHBand="0" w:firstRowFirstColumn="0" w:firstRowLastColumn="0" w:lastRowFirstColumn="0" w:lastRowLastColumn="0"/>
            </w:pPr>
            <w:r>
              <w:t>Implement low(er) risk menu options (i.e. those requiring less direct food handling/contact); and</w:t>
            </w:r>
          </w:p>
          <w:p w14:paraId="5F1CE724"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lastRenderedPageBreak/>
              <w:t>Implement hygiene measures including hand sanitiser at point of sale, gloves and facemasks for bar/canteen volunteers and consider the use of protective physical barriers/shields.</w:t>
            </w:r>
          </w:p>
          <w:p w14:paraId="72DC2A70" w14:textId="418BE86C" w:rsidR="004569D1" w:rsidRPr="00C04D3B" w:rsidRDefault="6BFC13D0" w:rsidP="00C04D3B">
            <w:pPr>
              <w:pStyle w:val="List1Numbered1"/>
              <w:cnfStyle w:val="000000000000" w:firstRow="0" w:lastRow="0" w:firstColumn="0" w:lastColumn="0" w:oddVBand="0" w:evenVBand="0" w:oddHBand="0" w:evenHBand="0" w:firstRowFirstColumn="0" w:firstRowLastColumn="0" w:lastRowFirstColumn="0" w:lastRowLastColumn="0"/>
            </w:pPr>
            <w:r>
              <w:t>Determine if water fountains can be used – if so:</w:t>
            </w:r>
          </w:p>
          <w:p w14:paraId="03550D24"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Ensure users are aware of appropriate usage protocols; and</w:t>
            </w:r>
          </w:p>
          <w:p w14:paraId="73E388C9" w14:textId="70E5DAB1"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Implement appropriate cleaning and hygiene procedures.</w:t>
            </w:r>
          </w:p>
        </w:tc>
        <w:tc>
          <w:tcPr>
            <w:tcW w:w="567" w:type="dxa"/>
          </w:tcPr>
          <w:p w14:paraId="643EE201"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1FE12DB7"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D4B4EE1"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2AC37E8F"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97E4AB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24C41EB2"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7F17944" w14:textId="3303E93B"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330CA12B"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22D2984"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04D0141" w14:textId="77777777" w:rsidR="004569D1" w:rsidRDefault="004569D1" w:rsidP="009B4886">
            <w:pPr>
              <w:suppressAutoHyphens w:val="0"/>
              <w:adjustRightInd/>
              <w:snapToGrid/>
              <w:spacing w:before="36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50A546AF" w14:textId="77777777" w:rsidR="009B4886" w:rsidRDefault="009B4886" w:rsidP="009B4886">
            <w:pPr>
              <w:suppressAutoHyphens w:val="0"/>
              <w:adjustRightInd/>
              <w:snapToGrid/>
              <w:spacing w:before="360" w:line="210" w:lineRule="atLeast"/>
              <w:cnfStyle w:val="000000000000" w:firstRow="0" w:lastRow="0" w:firstColumn="0" w:lastColumn="0" w:oddVBand="0" w:evenVBand="0" w:oddHBand="0" w:evenHBand="0" w:firstRowFirstColumn="0" w:firstRowLastColumn="0" w:lastRowFirstColumn="0" w:lastRowLastColumn="0"/>
            </w:pPr>
          </w:p>
          <w:p w14:paraId="57899A8C" w14:textId="77777777" w:rsidR="009B4886" w:rsidRDefault="009B4886" w:rsidP="009B4886">
            <w:pPr>
              <w:suppressAutoHyphens w:val="0"/>
              <w:adjustRightInd/>
              <w:snapToGrid/>
              <w:spacing w:before="360" w:line="210" w:lineRule="atLeast"/>
              <w:cnfStyle w:val="000000000000" w:firstRow="0" w:lastRow="0" w:firstColumn="0" w:lastColumn="0" w:oddVBand="0" w:evenVBand="0" w:oddHBand="0" w:evenHBand="0" w:firstRowFirstColumn="0" w:firstRowLastColumn="0" w:lastRowFirstColumn="0" w:lastRowLastColumn="0"/>
            </w:pPr>
          </w:p>
          <w:p w14:paraId="7B03790F" w14:textId="54FACE0A" w:rsidR="009B4886" w:rsidRDefault="009B4886" w:rsidP="009B4886">
            <w:pPr>
              <w:suppressAutoHyphens w:val="0"/>
              <w:adjustRightInd/>
              <w:snapToGrid/>
              <w:spacing w:before="18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68446E61" w14:textId="77777777" w:rsidTr="008C3347">
        <w:trPr>
          <w:trHeight w:val="74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59DDE0DB" w14:textId="77777777" w:rsidR="002D2A52" w:rsidRPr="00AA1729" w:rsidRDefault="002D2A52" w:rsidP="00AA1729">
            <w:pPr>
              <w:rPr>
                <w:b/>
                <w:bCs/>
              </w:rPr>
            </w:pPr>
          </w:p>
        </w:tc>
        <w:tc>
          <w:tcPr>
            <w:tcW w:w="1842" w:type="dxa"/>
            <w:vMerge/>
          </w:tcPr>
          <w:p w14:paraId="300820C1"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400DB0CD" w14:textId="38526608"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38CB8518"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5C9F93B2" w14:textId="77777777" w:rsidR="004569D1" w:rsidRPr="00AA1729" w:rsidRDefault="004569D1" w:rsidP="00AA1729">
            <w:pPr>
              <w:rPr>
                <w:b/>
                <w:bCs/>
              </w:rPr>
            </w:pPr>
          </w:p>
        </w:tc>
        <w:tc>
          <w:tcPr>
            <w:tcW w:w="1842" w:type="dxa"/>
            <w:vMerge w:val="restart"/>
            <w:shd w:val="clear" w:color="auto" w:fill="E8E8E8" w:themeFill="background2"/>
          </w:tcPr>
          <w:p w14:paraId="70F1ECC0" w14:textId="4262AF41"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Transport and arrival/departure</w:t>
            </w:r>
          </w:p>
        </w:tc>
        <w:tc>
          <w:tcPr>
            <w:tcW w:w="10632" w:type="dxa"/>
          </w:tcPr>
          <w:p w14:paraId="58F60948" w14:textId="75E08644"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Amend fixtures and training days and times to reduce in-person contact for participants, family members and staff by:</w:t>
            </w:r>
          </w:p>
          <w:p w14:paraId="71CEFFEC" w14:textId="77777777" w:rsidR="004569D1"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S</w:t>
            </w:r>
            <w:r w:rsidRPr="006906EB">
              <w:t xml:space="preserve">cheduling time between </w:t>
            </w:r>
            <w:r>
              <w:t>events/training sessions</w:t>
            </w:r>
            <w:r w:rsidRPr="006906EB">
              <w:t xml:space="preserve"> for all </w:t>
            </w:r>
            <w:r>
              <w:t xml:space="preserve">attendees </w:t>
            </w:r>
            <w:r w:rsidRPr="006906EB">
              <w:t>to safely arrive and exit the venue</w:t>
            </w:r>
            <w:r>
              <w:t>; and</w:t>
            </w:r>
          </w:p>
          <w:p w14:paraId="2D3CE8BC" w14:textId="77777777" w:rsidR="004569D1"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Considering staggered arrival and/or departure times for different groups/teams.</w:t>
            </w:r>
          </w:p>
          <w:p w14:paraId="14B952A2" w14:textId="7EF6BA15" w:rsidR="004569D1" w:rsidRDefault="51DD6466"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6BFC13D0">
              <w:t>Manage venue entries and exits to ensure a seamless flow of participants and attendees through the venue and limit the risk of overlap and congestion, subject to maximum attendee number restrictions.</w:t>
            </w:r>
          </w:p>
          <w:p w14:paraId="24A3DEA1" w14:textId="5A4DC012" w:rsidR="004569D1" w:rsidRDefault="51DD6466"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6BFC13D0">
              <w:t>Restrict travel on buses, planes and carpools to activities where possible. Encourage participants to observe physical distancing on public transport.</w:t>
            </w:r>
          </w:p>
          <w:p w14:paraId="0C1480D5" w14:textId="73CE69E6" w:rsidR="004569D1" w:rsidRDefault="51DD6466"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6BFC13D0">
              <w:t>Observe relevant government restrictions on cross-border movements where interstate travel may be required and reconsider non-essential travel.</w:t>
            </w:r>
          </w:p>
        </w:tc>
        <w:tc>
          <w:tcPr>
            <w:tcW w:w="567" w:type="dxa"/>
          </w:tcPr>
          <w:p w14:paraId="36E4608F"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60416E99"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C974EC0"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68F039D7" w14:textId="77777777" w:rsidR="004569D1" w:rsidRDefault="004569D1" w:rsidP="00C151CD">
            <w:pPr>
              <w:suppressAutoHyphens w:val="0"/>
              <w:adjustRightInd/>
              <w:snapToGrid/>
              <w:spacing w:before="18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79D3EA6B" w14:textId="77777777" w:rsidR="004569D1" w:rsidRDefault="004569D1" w:rsidP="006113A1">
            <w:pPr>
              <w:suppressAutoHyphens w:val="0"/>
              <w:adjustRightInd/>
              <w:snapToGrid/>
              <w:spacing w:before="12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r>
              <w:br/>
            </w:r>
          </w:p>
          <w:p w14:paraId="099F2142" w14:textId="51D4FD5C" w:rsidR="004569D1" w:rsidRDefault="004569D1" w:rsidP="006113A1">
            <w:pPr>
              <w:suppressAutoHyphens w:val="0"/>
              <w:adjustRightInd/>
              <w:snapToGrid/>
              <w:spacing w:before="12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670A36C3"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53D0E072" w14:textId="77777777" w:rsidR="002D2A52" w:rsidRPr="00AA1729" w:rsidRDefault="002D2A52" w:rsidP="00AA1729">
            <w:pPr>
              <w:rPr>
                <w:b/>
                <w:bCs/>
              </w:rPr>
            </w:pPr>
          </w:p>
        </w:tc>
        <w:tc>
          <w:tcPr>
            <w:tcW w:w="1842" w:type="dxa"/>
            <w:vMerge/>
          </w:tcPr>
          <w:p w14:paraId="0F3F51CE"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17E5D432" w14:textId="063C5181"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43A2D05E" w14:textId="77777777" w:rsidTr="008C3347">
        <w:trPr>
          <w:trHeight w:val="1095"/>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7B43304A" w14:textId="77777777" w:rsidR="004569D1" w:rsidRPr="00AA1729" w:rsidRDefault="004569D1" w:rsidP="00AA1729">
            <w:pPr>
              <w:rPr>
                <w:b/>
                <w:bCs/>
              </w:rPr>
            </w:pPr>
          </w:p>
        </w:tc>
        <w:tc>
          <w:tcPr>
            <w:tcW w:w="1842" w:type="dxa"/>
            <w:vMerge w:val="restart"/>
            <w:shd w:val="clear" w:color="auto" w:fill="E8E8E8" w:themeFill="background2"/>
          </w:tcPr>
          <w:p w14:paraId="5BA07819" w14:textId="3902EB42"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Attendance</w:t>
            </w:r>
          </w:p>
        </w:tc>
        <w:tc>
          <w:tcPr>
            <w:tcW w:w="10632" w:type="dxa"/>
          </w:tcPr>
          <w:p w14:paraId="3559E593" w14:textId="7C1D3C60"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Until full sporting activity can resume </w:t>
            </w:r>
            <w:r w:rsidR="00EE78D9">
              <w:t>when approved by government/local authority clearance</w:t>
            </w:r>
            <w:r>
              <w:t>:</w:t>
            </w:r>
          </w:p>
          <w:p w14:paraId="54C8FF49" w14:textId="39FAAAE2" w:rsidR="004569D1" w:rsidRPr="002C242C" w:rsidRDefault="6BFC13D0" w:rsidP="00C04D3B">
            <w:pPr>
              <w:pStyle w:val="List1Numbered2"/>
              <w:cnfStyle w:val="000000000000" w:firstRow="0" w:lastRow="0" w:firstColumn="0" w:lastColumn="0" w:oddVBand="0" w:evenVBand="0" w:oddHBand="0" w:evenHBand="0" w:firstRowFirstColumn="0" w:firstRowLastColumn="0" w:lastRowFirstColumn="0" w:lastRowLastColumn="0"/>
            </w:pPr>
            <w:r>
              <w:t>Only essential participants should attend activities (i.e. participants, coaches, match officials, staff and volunteers involved in operations and parents/guardians of participants) and numbers should be limited to the minimum required to support the participant; and</w:t>
            </w:r>
          </w:p>
          <w:p w14:paraId="30D6FF38" w14:textId="2665A6FE"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S</w:t>
            </w:r>
            <w:r w:rsidRPr="1F227568">
              <w:rPr>
                <w:lang w:val="en-US"/>
              </w:rPr>
              <w:t>pectators may attend sporting activities upon full resumption of sporting activities provided precautions are taken to minimise transmission risk such as spreading spectators throughout viewing areas and designating the use of specific seats/areas that meet physical distancing requirements.</w:t>
            </w:r>
          </w:p>
          <w:p w14:paraId="4309C383" w14:textId="23F96C63" w:rsidR="004569D1" w:rsidRPr="00B24A27"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Scorers and media/commentators may continue to operate within a venue subject to maintaining </w:t>
            </w:r>
            <w:r w:rsidRPr="1F227568">
              <w:rPr>
                <w:lang w:val="en-US"/>
              </w:rPr>
              <w:t>physical distancing requirements and observing good personal hygiene/hand washing practices.</w:t>
            </w:r>
          </w:p>
          <w:p w14:paraId="362C429B" w14:textId="4D368903" w:rsidR="004569D1" w:rsidRDefault="59B0C8E5" w:rsidP="00C04D3B">
            <w:pPr>
              <w:pStyle w:val="List2Numbered1"/>
              <w:cnfStyle w:val="000000000000" w:firstRow="0" w:lastRow="0" w:firstColumn="0" w:lastColumn="0" w:oddVBand="0" w:evenVBand="0" w:oddHBand="0" w:evenHBand="0" w:firstRowFirstColumn="0" w:firstRowLastColumn="0" w:lastRowFirstColumn="0" w:lastRowLastColumn="0"/>
            </w:pPr>
            <w:r>
              <w:lastRenderedPageBreak/>
              <w:t xml:space="preserve"> </w:t>
            </w:r>
            <w:r w:rsidR="6BFC13D0">
              <w:t>Maintain an attendance register for all training and competition days, including venue entry and exit times and contact details. Adopt a system to record, store and, if required, share data, subject to privacy law.</w:t>
            </w:r>
          </w:p>
        </w:tc>
        <w:tc>
          <w:tcPr>
            <w:tcW w:w="567" w:type="dxa"/>
          </w:tcPr>
          <w:p w14:paraId="0918F605"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09162980"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86204C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8D35A42"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0C37427" w14:textId="3F4E0F58"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7A01B50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780B525"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6B27ED0"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042A394C"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B0400E2" w14:textId="62E4D7B2"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11972627" w14:textId="77777777" w:rsidTr="008C3347">
        <w:trPr>
          <w:trHeight w:val="716"/>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63222E5B" w14:textId="77777777" w:rsidR="002D2A52" w:rsidRPr="00AA1729" w:rsidRDefault="002D2A52" w:rsidP="00AA1729">
            <w:pPr>
              <w:rPr>
                <w:b/>
                <w:bCs/>
              </w:rPr>
            </w:pPr>
          </w:p>
        </w:tc>
        <w:tc>
          <w:tcPr>
            <w:tcW w:w="1842" w:type="dxa"/>
            <w:vMerge/>
          </w:tcPr>
          <w:p w14:paraId="315954EB"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77EB1BD1" w14:textId="092B6A80"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70902C86"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649CC1AD" w14:textId="77777777" w:rsidR="004569D1" w:rsidRPr="00AA1729" w:rsidRDefault="004569D1" w:rsidP="00AA1729">
            <w:pPr>
              <w:rPr>
                <w:b/>
                <w:bCs/>
              </w:rPr>
            </w:pPr>
          </w:p>
        </w:tc>
        <w:tc>
          <w:tcPr>
            <w:tcW w:w="1842" w:type="dxa"/>
            <w:vMerge w:val="restart"/>
            <w:shd w:val="clear" w:color="auto" w:fill="E8E8E8" w:themeFill="background2"/>
          </w:tcPr>
          <w:p w14:paraId="6CBEEEEC" w14:textId="7EF998EB"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Training</w:t>
            </w:r>
          </w:p>
        </w:tc>
        <w:tc>
          <w:tcPr>
            <w:tcW w:w="10632" w:type="dxa"/>
          </w:tcPr>
          <w:p w14:paraId="2E8C139B" w14:textId="7A9B17A1"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While training is limited to small groups, your sport should:</w:t>
            </w:r>
          </w:p>
          <w:p w14:paraId="4ED8EFFC" w14:textId="77777777" w:rsidR="004569D1" w:rsidRPr="002C242C"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Encourage participants to follow the approach to training of “get in, train, get out” to minimise unnecessary contact with change rooms, bathrooms and communal areas. This approach involves participants showering with soap and getting dressed to train at home and showering at home on completion; and</w:t>
            </w:r>
          </w:p>
          <w:p w14:paraId="737B65BE" w14:textId="407789E9" w:rsidR="004569D1" w:rsidRPr="002760C2"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 xml:space="preserve">Ensure training aligns with the minimum standards set out in the </w:t>
            </w:r>
            <w:r w:rsidR="00EE78D9">
              <w:t xml:space="preserve">regional or </w:t>
            </w:r>
            <w:r>
              <w:t xml:space="preserve">local </w:t>
            </w:r>
            <w:r w:rsidR="00EE78D9">
              <w:t>s</w:t>
            </w:r>
            <w:r>
              <w:t>tate restricted activity laws.</w:t>
            </w:r>
          </w:p>
          <w:p w14:paraId="73E0D535" w14:textId="052B2D84"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Apply a graded return to training/competition for participants to mitigate injury risk from sudden increases in training loads.</w:t>
            </w:r>
          </w:p>
        </w:tc>
        <w:tc>
          <w:tcPr>
            <w:tcW w:w="567" w:type="dxa"/>
          </w:tcPr>
          <w:p w14:paraId="416CF77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1613770B"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E698F3A"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F3C072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2A2558F3"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3604DAA" w14:textId="0AD4DCF2"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br/>
            </w: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70A36A76"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7FCCCCD1" w14:textId="77777777" w:rsidR="002D2A52" w:rsidRPr="00AA1729" w:rsidRDefault="002D2A52" w:rsidP="00AA1729">
            <w:pPr>
              <w:rPr>
                <w:b/>
                <w:bCs/>
              </w:rPr>
            </w:pPr>
          </w:p>
        </w:tc>
        <w:tc>
          <w:tcPr>
            <w:tcW w:w="1842" w:type="dxa"/>
            <w:vMerge/>
          </w:tcPr>
          <w:p w14:paraId="6EDA5C84"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379F2D8E" w14:textId="13731334"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4BB05BFE"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5BE8FD0B" w14:textId="77777777" w:rsidR="004569D1" w:rsidRPr="00AA1729" w:rsidRDefault="004569D1" w:rsidP="00AA1729">
            <w:pPr>
              <w:rPr>
                <w:b/>
                <w:bCs/>
              </w:rPr>
            </w:pPr>
          </w:p>
        </w:tc>
        <w:tc>
          <w:tcPr>
            <w:tcW w:w="1842" w:type="dxa"/>
            <w:vMerge w:val="restart"/>
            <w:shd w:val="clear" w:color="auto" w:fill="E8E8E8" w:themeFill="background2"/>
          </w:tcPr>
          <w:p w14:paraId="1440835D" w14:textId="7DBDC090"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Physical distancing</w:t>
            </w:r>
          </w:p>
        </w:tc>
        <w:tc>
          <w:tcPr>
            <w:tcW w:w="10632" w:type="dxa"/>
          </w:tcPr>
          <w:p w14:paraId="32182A5A" w14:textId="647DD0FB"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Develop and implement physical distancing requirements at your organisation’s activities including:</w:t>
            </w:r>
          </w:p>
          <w:p w14:paraId="641D8F3E" w14:textId="61C643DA" w:rsidR="004569D1"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 xml:space="preserve">On-field protocols to maintain </w:t>
            </w:r>
            <w:r w:rsidR="00E01E2D">
              <w:t>recommended physical distancing</w:t>
            </w:r>
            <w:r>
              <w:t xml:space="preserve"> where practical, such as avoiding team huddles, handshakes and high fives, no sharing of headsets or computer screens/iPads and when sitting on the </w:t>
            </w:r>
            <w:proofErr w:type="gramStart"/>
            <w:r>
              <w:t>sidelines;</w:t>
            </w:r>
            <w:proofErr w:type="gramEnd"/>
          </w:p>
          <w:p w14:paraId="5D0D217A" w14:textId="49279A77" w:rsidR="004569D1"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Specific restrictions on contact training drills for contact sports; and</w:t>
            </w:r>
          </w:p>
          <w:p w14:paraId="09FC54A4" w14:textId="3A2DB0DF" w:rsidR="004569D1"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Where access is permitted, restrictions on the use of facilities such as clubrooms, bars/canteens, toilets or change rooms based on ensuring minimum physical distancing and density requirements can be maintained within the dimensions of those spaces.</w:t>
            </w:r>
          </w:p>
        </w:tc>
        <w:tc>
          <w:tcPr>
            <w:tcW w:w="567" w:type="dxa"/>
          </w:tcPr>
          <w:p w14:paraId="474F81AB"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1F1DF245"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047C07E" w14:textId="502E6678"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tc>
      </w:tr>
      <w:tr w:rsidR="002D2A52" w14:paraId="782654DB"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32F63D7D" w14:textId="77777777" w:rsidR="002D2A52" w:rsidRPr="00AA1729" w:rsidRDefault="002D2A52" w:rsidP="00AA1729">
            <w:pPr>
              <w:rPr>
                <w:b/>
                <w:bCs/>
              </w:rPr>
            </w:pPr>
          </w:p>
        </w:tc>
        <w:tc>
          <w:tcPr>
            <w:tcW w:w="1842" w:type="dxa"/>
            <w:vMerge/>
          </w:tcPr>
          <w:p w14:paraId="2BA1B915"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7A0DA2AA" w14:textId="01E894E5"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16105176"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50700C2C" w14:textId="77777777" w:rsidR="004569D1" w:rsidRPr="00AA1729" w:rsidRDefault="004569D1" w:rsidP="00AA1729">
            <w:pPr>
              <w:rPr>
                <w:b/>
                <w:bCs/>
              </w:rPr>
            </w:pPr>
          </w:p>
        </w:tc>
        <w:tc>
          <w:tcPr>
            <w:tcW w:w="1842" w:type="dxa"/>
            <w:vMerge w:val="restart"/>
            <w:shd w:val="clear" w:color="auto" w:fill="E8E8E8" w:themeFill="background2"/>
          </w:tcPr>
          <w:p w14:paraId="758FD6F6" w14:textId="38C75475"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Hygiene</w:t>
            </w:r>
          </w:p>
        </w:tc>
        <w:tc>
          <w:tcPr>
            <w:tcW w:w="10632" w:type="dxa"/>
          </w:tcPr>
          <w:p w14:paraId="624347EB" w14:textId="4D368709"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 xml:space="preserve">Promote good hygiene practices in line with Government advice including: </w:t>
            </w:r>
          </w:p>
          <w:p w14:paraId="4A2AE25B" w14:textId="05E73933"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lastRenderedPageBreak/>
              <w:t>Promoting regular and thorough hand washing by employees, volunteers and participants and providing relevant guidance by displaying posters</w:t>
            </w:r>
          </w:p>
          <w:p w14:paraId="6A3A8AAF"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 xml:space="preserve">Providing hand sanitiser dispensers in prominent places around facilities (particularly entry or high use areas such as a registration desk, change rooms, toilets or canteen) and ensure dispensers are regularly </w:t>
            </w:r>
            <w:proofErr w:type="gramStart"/>
            <w:r w:rsidRPr="00C04D3B">
              <w:t>refilled;</w:t>
            </w:r>
            <w:proofErr w:type="gramEnd"/>
            <w:r w:rsidRPr="00C04D3B">
              <w:t xml:space="preserve"> </w:t>
            </w:r>
          </w:p>
          <w:p w14:paraId="62E73C4E"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Encouraging participants and spectators to carry hand sanitiser;</w:t>
            </w:r>
          </w:p>
          <w:p w14:paraId="5C016948"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Covering a sneeze or cough with an elbow or a tissue rather than hands;</w:t>
            </w:r>
          </w:p>
          <w:p w14:paraId="3D30CD0B"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Providing bins and encouraging used tissues to be disposed in the bin straight away and regular waste disposal;</w:t>
            </w:r>
          </w:p>
          <w:p w14:paraId="1436E954"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Use of hand sanitiser gel if soap and water are not available;</w:t>
            </w:r>
          </w:p>
          <w:p w14:paraId="19A1F630"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 xml:space="preserve">Avoiding close contact with people who are unwell; </w:t>
            </w:r>
          </w:p>
          <w:p w14:paraId="756E4B87"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 xml:space="preserve">No touching of eyes, nose or mouth; </w:t>
            </w:r>
          </w:p>
          <w:p w14:paraId="23546DCF" w14:textId="77777777" w:rsidR="004569D1" w:rsidRPr="00C04D3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No spitting or clearing nasal/respiratory secretions on ovals or in other sport settings; and</w:t>
            </w:r>
          </w:p>
          <w:p w14:paraId="79056A19" w14:textId="77777777" w:rsidR="004569D1" w:rsidRPr="00F5765B"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C04D3B">
              <w:t>Limiting contact with other participants</w:t>
            </w:r>
            <w:r w:rsidRPr="00F5765B">
              <w:t xml:space="preserve"> – avoid handshakes, high fives, huddles and celebrations.</w:t>
            </w:r>
          </w:p>
          <w:p w14:paraId="5FC4415C" w14:textId="3FE74274"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Cleaning standards:</w:t>
            </w:r>
          </w:p>
          <w:p w14:paraId="070C3F11" w14:textId="77777777" w:rsidR="004569D1"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B823C0">
              <w:t>Ensure spaces at each facility are regularly cleaned with disinfectant</w:t>
            </w:r>
            <w:r>
              <w:t xml:space="preserve"> in accordance with the manufacturer’s instructions;</w:t>
            </w:r>
          </w:p>
          <w:p w14:paraId="7BDC1E14" w14:textId="77777777" w:rsidR="004569D1" w:rsidRPr="002C242C"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rsidRPr="00B823C0">
              <w:t xml:space="preserve">Surfaces should be frequently </w:t>
            </w:r>
            <w:r>
              <w:t xml:space="preserve">wiped down </w:t>
            </w:r>
            <w:r w:rsidRPr="00F604EA">
              <w:t xml:space="preserve">with appropriate </w:t>
            </w:r>
            <w:r w:rsidRPr="002C242C">
              <w:t>disinfectant wipes or soap, particularly those frequently touched. This includes door handles, light switches, kitchen surfaces, bathroom surface, phones, remote controls</w:t>
            </w:r>
            <w:r>
              <w:t>, dugout benches, gates, scoreboard control panels</w:t>
            </w:r>
            <w:r w:rsidRPr="002C242C">
              <w:t xml:space="preserve"> and any other high touch areas;</w:t>
            </w:r>
            <w:r>
              <w:t xml:space="preserve"> and</w:t>
            </w:r>
          </w:p>
          <w:p w14:paraId="467ADA3B" w14:textId="77777777" w:rsidR="004569D1" w:rsidRDefault="004569D1" w:rsidP="00C04D3B">
            <w:pPr>
              <w:pStyle w:val="List1Numbered2"/>
              <w:cnfStyle w:val="000000000000" w:firstRow="0" w:lastRow="0" w:firstColumn="0" w:lastColumn="0" w:oddVBand="0" w:evenVBand="0" w:oddHBand="0" w:evenHBand="0" w:firstRowFirstColumn="0" w:firstRowLastColumn="0" w:lastRowFirstColumn="0" w:lastRowLastColumn="0"/>
            </w:pPr>
            <w:r>
              <w:t>Adequately clean and disinfect participant facilities before use (prior to participant arrival).</w:t>
            </w:r>
          </w:p>
          <w:p w14:paraId="7212D1BD" w14:textId="25ED4258"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Determine whether your organisation will receive payments in cash. If so, ensure your employees/volunteers observe good personal hygiene practices and wash their hands regularly.</w:t>
            </w:r>
          </w:p>
          <w:p w14:paraId="2A36998C" w14:textId="1A16FA85"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Prohibit the use of shared drink/water bottles and towels before, during and after training and competition.</w:t>
            </w:r>
          </w:p>
        </w:tc>
        <w:tc>
          <w:tcPr>
            <w:tcW w:w="567" w:type="dxa"/>
          </w:tcPr>
          <w:p w14:paraId="00F46CEC"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629C85FB"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58341E8"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42DE4D7"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6440BAE4"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157D1D9"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626D611"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21543580"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5B5DC9A"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CD005E5"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81661E9"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D346C9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AEA22F3"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3CD3AB4C"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255C9CA1"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8F7AAB3"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D0BE8EC"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6FBFBB2" w14:textId="77777777" w:rsidR="00E01E2D"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br/>
            </w:r>
            <w:r>
              <w:br/>
            </w:r>
            <w:r>
              <w:br/>
            </w:r>
          </w:p>
          <w:p w14:paraId="4DD8A214" w14:textId="128A195F"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0BAD6535" w14:textId="4B3521AC"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br/>
            </w: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4957B1E3" w14:textId="77777777" w:rsidTr="008C3347">
        <w:trPr>
          <w:trHeight w:val="71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6AC5C175" w14:textId="77777777" w:rsidR="002D2A52" w:rsidRPr="00AA1729" w:rsidRDefault="002D2A52" w:rsidP="00AA1729">
            <w:pPr>
              <w:rPr>
                <w:b/>
                <w:bCs/>
              </w:rPr>
            </w:pPr>
          </w:p>
        </w:tc>
        <w:tc>
          <w:tcPr>
            <w:tcW w:w="1842" w:type="dxa"/>
            <w:vMerge/>
          </w:tcPr>
          <w:p w14:paraId="3F9B8EB4"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1CFA4C8E" w14:textId="7FFB13FB"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279FD003"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17BF3C99" w14:textId="77777777" w:rsidR="004569D1" w:rsidRPr="00AA1729" w:rsidRDefault="004569D1" w:rsidP="00AA1729">
            <w:pPr>
              <w:rPr>
                <w:b/>
                <w:bCs/>
              </w:rPr>
            </w:pPr>
          </w:p>
        </w:tc>
        <w:tc>
          <w:tcPr>
            <w:tcW w:w="1842" w:type="dxa"/>
            <w:vMerge w:val="restart"/>
            <w:shd w:val="clear" w:color="auto" w:fill="E8E8E8" w:themeFill="background2"/>
          </w:tcPr>
          <w:p w14:paraId="1E846558" w14:textId="1346A4FB"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Employees and volunteers</w:t>
            </w:r>
          </w:p>
        </w:tc>
        <w:tc>
          <w:tcPr>
            <w:tcW w:w="10632" w:type="dxa"/>
          </w:tcPr>
          <w:p w14:paraId="283300BD" w14:textId="7E957DE7"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Employees and volunteers need to stay home when sick or when caring for a sick family member. Prepare for increased level of employee/volunteer absences and develop a plan to fill these vacancies at short notice (e.g. fast track accreditation).</w:t>
            </w:r>
          </w:p>
          <w:p w14:paraId="47B02D79" w14:textId="480C12F5"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lastRenderedPageBreak/>
              <w:t>Reduce in-person contact between employees/volunteers and participants where reasonable, such as by offering the option to work from home if they can perform their job duties off-site, using email, and conducting meetings by phone or video conferencing.</w:t>
            </w:r>
          </w:p>
          <w:p w14:paraId="4CCD5A7D" w14:textId="12402D94"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Roster and rotate employees and volunteers in such a way as to limit the number of in-person contacts.</w:t>
            </w:r>
          </w:p>
          <w:p w14:paraId="58309771" w14:textId="432141CF" w:rsidR="004569D1" w:rsidRDefault="6BFC13D0" w:rsidP="00C04D3B">
            <w:pPr>
              <w:pStyle w:val="List2Numbered1"/>
              <w:cnfStyle w:val="000000000000" w:firstRow="0" w:lastRow="0" w:firstColumn="0" w:lastColumn="0" w:oddVBand="0" w:evenVBand="0" w:oddHBand="0" w:evenHBand="0" w:firstRowFirstColumn="0" w:firstRowLastColumn="0" w:lastRowFirstColumn="0" w:lastRowLastColumn="0"/>
            </w:pPr>
            <w:r>
              <w:t>Consider alternative work assignments with less in-person contact for employees and volunteers with an increased risk of complication from COVID-19.</w:t>
            </w:r>
          </w:p>
        </w:tc>
        <w:tc>
          <w:tcPr>
            <w:tcW w:w="567" w:type="dxa"/>
          </w:tcPr>
          <w:p w14:paraId="69E7689C"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6F4702C9" w14:textId="7962884E"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413FE76" w14:textId="1E15E4E3" w:rsidR="00EB5BB4" w:rsidRDefault="00EB5BB4"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FBCA034" w14:textId="5204E99F"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78BF7639"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6C56641"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5EA157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5B2EA5E9" w14:textId="404624FC" w:rsidR="004569D1" w:rsidRDefault="004569D1" w:rsidP="009B4886">
            <w:pPr>
              <w:suppressAutoHyphens w:val="0"/>
              <w:adjustRightInd/>
              <w:snapToGrid/>
              <w:spacing w:before="120"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76205284" w14:textId="77777777" w:rsidTr="008C3347">
        <w:trPr>
          <w:trHeight w:val="67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492E8DAE" w14:textId="77777777" w:rsidR="002D2A52" w:rsidRPr="00AA1729" w:rsidRDefault="002D2A52" w:rsidP="00AA1729">
            <w:pPr>
              <w:rPr>
                <w:b/>
                <w:bCs/>
              </w:rPr>
            </w:pPr>
          </w:p>
        </w:tc>
        <w:tc>
          <w:tcPr>
            <w:tcW w:w="1842" w:type="dxa"/>
            <w:vMerge/>
          </w:tcPr>
          <w:p w14:paraId="19FE3809"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672E4BD7" w14:textId="36F5312A"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6BFEAB35"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2D9FB444" w14:textId="77777777" w:rsidR="004569D1" w:rsidRPr="00AA1729" w:rsidRDefault="004569D1" w:rsidP="00AA1729">
            <w:pPr>
              <w:rPr>
                <w:b/>
                <w:bCs/>
              </w:rPr>
            </w:pPr>
          </w:p>
        </w:tc>
        <w:tc>
          <w:tcPr>
            <w:tcW w:w="1842" w:type="dxa"/>
            <w:vMerge w:val="restart"/>
            <w:shd w:val="clear" w:color="auto" w:fill="E8E8E8" w:themeFill="background2"/>
          </w:tcPr>
          <w:p w14:paraId="62D35092" w14:textId="05C2764D"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Equipment</w:t>
            </w:r>
          </w:p>
        </w:tc>
        <w:tc>
          <w:tcPr>
            <w:tcW w:w="10632" w:type="dxa"/>
          </w:tcPr>
          <w:p w14:paraId="74D91D06" w14:textId="6DE68122" w:rsidR="004569D1" w:rsidRDefault="6BFC13D0" w:rsidP="00393387">
            <w:pPr>
              <w:pStyle w:val="List2Numbered1"/>
              <w:cnfStyle w:val="000000000000" w:firstRow="0" w:lastRow="0" w:firstColumn="0" w:lastColumn="0" w:oddVBand="0" w:evenVBand="0" w:oddHBand="0" w:evenHBand="0" w:firstRowFirstColumn="0" w:firstRowLastColumn="0" w:lastRowFirstColumn="0" w:lastRowLastColumn="0"/>
            </w:pPr>
            <w:r>
              <w:t xml:space="preserve">Implement arrangements to minimise the shared use of equipment: </w:t>
            </w:r>
          </w:p>
          <w:p w14:paraId="483B60EC" w14:textId="77777777" w:rsidR="004569D1" w:rsidRDefault="004569D1" w:rsidP="00393387">
            <w:pPr>
              <w:pStyle w:val="List1Numbered2"/>
              <w:cnfStyle w:val="000000000000" w:firstRow="0" w:lastRow="0" w:firstColumn="0" w:lastColumn="0" w:oddVBand="0" w:evenVBand="0" w:oddHBand="0" w:evenHBand="0" w:firstRowFirstColumn="0" w:firstRowLastColumn="0" w:lastRowFirstColumn="0" w:lastRowLastColumn="0"/>
            </w:pPr>
            <w:r>
              <w:t>Avoid sharing of articles of clothing such as volunteer high visibility vests (volunteers should take vests home to wash);</w:t>
            </w:r>
          </w:p>
          <w:p w14:paraId="29020D63" w14:textId="77777777" w:rsidR="004569D1" w:rsidRDefault="004569D1" w:rsidP="00393387">
            <w:pPr>
              <w:pStyle w:val="List1Numbered2"/>
              <w:cnfStyle w:val="000000000000" w:firstRow="0" w:lastRow="0" w:firstColumn="0" w:lastColumn="0" w:oddVBand="0" w:evenVBand="0" w:oddHBand="0" w:evenHBand="0" w:firstRowFirstColumn="0" w:firstRowLastColumn="0" w:lastRowFirstColumn="0" w:lastRowLastColumn="0"/>
            </w:pPr>
            <w:r>
              <w:t>Avoid sharing of stationery (pens, clip boards etc.) and personal IT equipment (laptops, iPads, headphones, etc.); and</w:t>
            </w:r>
          </w:p>
          <w:p w14:paraId="4EC845A9" w14:textId="77777777" w:rsidR="004569D1" w:rsidRDefault="004569D1" w:rsidP="00393387">
            <w:pPr>
              <w:pStyle w:val="List1Numbered2"/>
              <w:cnfStyle w:val="000000000000" w:firstRow="0" w:lastRow="0" w:firstColumn="0" w:lastColumn="0" w:oddVBand="0" w:evenVBand="0" w:oddHBand="0" w:evenHBand="0" w:firstRowFirstColumn="0" w:firstRowLastColumn="0" w:lastRowFirstColumn="0" w:lastRowLastColumn="0"/>
            </w:pPr>
            <w:r>
              <w:t>Officials should not share whistles, flags and other equipment.</w:t>
            </w:r>
          </w:p>
          <w:p w14:paraId="74255529" w14:textId="3EF4D483" w:rsidR="004569D1" w:rsidRDefault="6BFC13D0" w:rsidP="00393387">
            <w:pPr>
              <w:pStyle w:val="List2Numbered1"/>
              <w:cnfStyle w:val="000000000000" w:firstRow="0" w:lastRow="0" w:firstColumn="0" w:lastColumn="0" w:oddVBand="0" w:evenVBand="0" w:oddHBand="0" w:evenHBand="0" w:firstRowFirstColumn="0" w:firstRowLastColumn="0" w:lastRowFirstColumn="0" w:lastRowLastColumn="0"/>
            </w:pPr>
            <w:r>
              <w:t>Where possible, shared equipment (particularly balls) should be rotated, washed or wiped with antibacterial wipes or alcohol-based sanitiser prior to and after each use and at each activity break.</w:t>
            </w:r>
          </w:p>
          <w:p w14:paraId="5FC6CFE6" w14:textId="2AC387B8" w:rsidR="004569D1" w:rsidRDefault="6BFC13D0" w:rsidP="00393387">
            <w:pPr>
              <w:pStyle w:val="List2Numbered1"/>
              <w:cnfStyle w:val="000000000000" w:firstRow="0" w:lastRow="0" w:firstColumn="0" w:lastColumn="0" w:oddVBand="0" w:evenVBand="0" w:oddHBand="0" w:evenHBand="0" w:firstRowFirstColumn="0" w:firstRowLastColumn="0" w:lastRowFirstColumn="0" w:lastRowLastColumn="0"/>
            </w:pPr>
            <w:r>
              <w:t>Participants should not share personal equipment including playing equipment, drink bottles, towels and mouthguards and should not leave personal equipment on surfaces. Personal equipment bags should be arranged to permit physical distancing of participants</w:t>
            </w:r>
            <w:r w:rsidR="00E01E2D">
              <w:t>.</w:t>
            </w:r>
          </w:p>
        </w:tc>
        <w:tc>
          <w:tcPr>
            <w:tcW w:w="567" w:type="dxa"/>
          </w:tcPr>
          <w:p w14:paraId="7488B75C"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61CD0677"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2534E61A"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593D81B"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5F721664"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2F2654DB"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09E7ECDD"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5F344076"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692282BE" w14:textId="7299EA59"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1285BB1B" w14:textId="77777777" w:rsidTr="008C3347">
        <w:trPr>
          <w:trHeight w:val="755"/>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2FC692BB" w14:textId="77777777" w:rsidR="002D2A52" w:rsidRPr="00AA1729" w:rsidRDefault="002D2A52" w:rsidP="00AA1729">
            <w:pPr>
              <w:rPr>
                <w:b/>
                <w:bCs/>
              </w:rPr>
            </w:pPr>
          </w:p>
        </w:tc>
        <w:tc>
          <w:tcPr>
            <w:tcW w:w="1842" w:type="dxa"/>
            <w:vMerge/>
          </w:tcPr>
          <w:p w14:paraId="6FF7E367"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726B1EB3" w14:textId="6B52F4D8"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27F11693"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2A464D4A" w14:textId="77777777" w:rsidR="004569D1" w:rsidRPr="00AA1729" w:rsidRDefault="004569D1" w:rsidP="00AA1729">
            <w:pPr>
              <w:rPr>
                <w:b/>
                <w:bCs/>
              </w:rPr>
            </w:pPr>
          </w:p>
        </w:tc>
        <w:tc>
          <w:tcPr>
            <w:tcW w:w="1842" w:type="dxa"/>
            <w:vMerge w:val="restart"/>
            <w:shd w:val="clear" w:color="auto" w:fill="E8E8E8" w:themeFill="background2"/>
          </w:tcPr>
          <w:p w14:paraId="660FD2F1" w14:textId="23F65E3C"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Personal Protective Equipment</w:t>
            </w:r>
          </w:p>
        </w:tc>
        <w:tc>
          <w:tcPr>
            <w:tcW w:w="10632" w:type="dxa"/>
          </w:tcPr>
          <w:p w14:paraId="736BA67E" w14:textId="1FD9489C" w:rsidR="004569D1" w:rsidRPr="002C242C" w:rsidRDefault="6BFC13D0" w:rsidP="00393387">
            <w:pPr>
              <w:pStyle w:val="List2Numbered1"/>
              <w:cnfStyle w:val="000000000000" w:firstRow="0" w:lastRow="0" w:firstColumn="0" w:lastColumn="0" w:oddVBand="0" w:evenVBand="0" w:oddHBand="0" w:evenHBand="0" w:firstRowFirstColumn="0" w:firstRowLastColumn="0" w:lastRowFirstColumn="0" w:lastRowLastColumn="0"/>
            </w:pPr>
            <w:r>
              <w:t>Provide COVID-19 prevention supplies to activity staff and participants such as hand sanitiser, tissues,</w:t>
            </w:r>
            <w:r w:rsidR="008033C9">
              <w:t xml:space="preserve"> </w:t>
            </w:r>
            <w:r>
              <w:t xml:space="preserve">cleaners and disinfectants. </w:t>
            </w:r>
          </w:p>
          <w:p w14:paraId="081C5733" w14:textId="2AEDA1BD" w:rsidR="004569D1" w:rsidRDefault="6BFC13D0" w:rsidP="00393387">
            <w:pPr>
              <w:pStyle w:val="List2Numbered1"/>
              <w:cnfStyle w:val="000000000000" w:firstRow="0" w:lastRow="0" w:firstColumn="0" w:lastColumn="0" w:oddVBand="0" w:evenVBand="0" w:oddHBand="0" w:evenHBand="0" w:firstRowFirstColumn="0" w:firstRowLastColumn="0" w:lastRowFirstColumn="0" w:lastRowLastColumn="0"/>
            </w:pPr>
            <w:r>
              <w:t>Retain additional P</w:t>
            </w:r>
            <w:r w:rsidR="1F6F77FD">
              <w:t xml:space="preserve">ersonal </w:t>
            </w:r>
            <w:r>
              <w:t>P</w:t>
            </w:r>
            <w:r w:rsidR="1F6F77FD">
              <w:t xml:space="preserve">rotective </w:t>
            </w:r>
            <w:r>
              <w:t>E</w:t>
            </w:r>
            <w:r w:rsidR="1F6F77FD">
              <w:t>quipment (PPE)</w:t>
            </w:r>
            <w:r>
              <w:t xml:space="preserve"> supplies for use if an attendee at an activity becomes unwell.</w:t>
            </w:r>
          </w:p>
        </w:tc>
        <w:tc>
          <w:tcPr>
            <w:tcW w:w="567" w:type="dxa"/>
          </w:tcPr>
          <w:p w14:paraId="6A061A0C"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43CD59C4"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249E55E" w14:textId="37F98EA4"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6304F254" w14:textId="77777777" w:rsidTr="008C3347">
        <w:trPr>
          <w:trHeight w:val="655"/>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4540F73B" w14:textId="77777777" w:rsidR="002D2A52" w:rsidRPr="00AA1729" w:rsidRDefault="002D2A52" w:rsidP="00AA1729">
            <w:pPr>
              <w:rPr>
                <w:b/>
                <w:bCs/>
              </w:rPr>
            </w:pPr>
          </w:p>
        </w:tc>
        <w:tc>
          <w:tcPr>
            <w:tcW w:w="1842" w:type="dxa"/>
            <w:vMerge/>
          </w:tcPr>
          <w:p w14:paraId="68597B8E"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4F509F88" w14:textId="448F8871"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3424C889"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9B9B"/>
          </w:tcPr>
          <w:p w14:paraId="5C59296B" w14:textId="18A03125" w:rsidR="004569D1" w:rsidRPr="00AA1729" w:rsidRDefault="004569D1" w:rsidP="00AA1729">
            <w:pPr>
              <w:rPr>
                <w:b/>
                <w:bCs/>
              </w:rPr>
            </w:pPr>
            <w:r>
              <w:rPr>
                <w:b/>
                <w:bCs/>
                <w:lang w:val="en-GB"/>
              </w:rPr>
              <w:lastRenderedPageBreak/>
              <w:t>Respond</w:t>
            </w:r>
          </w:p>
        </w:tc>
        <w:tc>
          <w:tcPr>
            <w:tcW w:w="1842" w:type="dxa"/>
            <w:vMerge w:val="restart"/>
            <w:shd w:val="clear" w:color="auto" w:fill="E8E8E8" w:themeFill="background2"/>
          </w:tcPr>
          <w:p w14:paraId="6396E7A1" w14:textId="783A9F1A"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Activity cancellation</w:t>
            </w:r>
          </w:p>
        </w:tc>
        <w:tc>
          <w:tcPr>
            <w:tcW w:w="10632" w:type="dxa"/>
          </w:tcPr>
          <w:p w14:paraId="37A0FB6F" w14:textId="30026210" w:rsidR="004569D1" w:rsidRPr="002C242C" w:rsidRDefault="38948720" w:rsidP="00393387">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6BFC13D0">
              <w:t>Confirm there is an emergency management plan for each of your sport activities and they are suitable for managing a COVID-19 outbreak.</w:t>
            </w:r>
          </w:p>
          <w:p w14:paraId="35DA91D7" w14:textId="2E23EE7E" w:rsidR="004569D1" w:rsidRPr="002C242C" w:rsidRDefault="6BFC13D0" w:rsidP="00393387">
            <w:pPr>
              <w:pStyle w:val="List2Numbered1"/>
              <w:cnfStyle w:val="000000000000" w:firstRow="0" w:lastRow="0" w:firstColumn="0" w:lastColumn="0" w:oddVBand="0" w:evenVBand="0" w:oddHBand="0" w:evenHBand="0" w:firstRowFirstColumn="0" w:firstRowLastColumn="0" w:lastRowFirstColumn="0" w:lastRowLastColumn="0"/>
            </w:pPr>
            <w:r>
              <w:t xml:space="preserve">Understand your organisation’s trigger points for cancelling, postponing or modifying an activity and identify who has responsibility for making that decision. </w:t>
            </w:r>
          </w:p>
          <w:p w14:paraId="2F40EBB3" w14:textId="5217D87F" w:rsidR="004569D1" w:rsidRDefault="00EB5BB4" w:rsidP="00393387">
            <w:pPr>
              <w:pStyle w:val="List2Numbered1"/>
              <w:cnfStyle w:val="000000000000" w:firstRow="0" w:lastRow="0" w:firstColumn="0" w:lastColumn="0" w:oddVBand="0" w:evenVBand="0" w:oddHBand="0" w:evenHBand="0" w:firstRowFirstColumn="0" w:firstRowLastColumn="0" w:lastRowFirstColumn="0" w:lastRowLastColumn="0"/>
            </w:pPr>
            <w:r>
              <w:t>I</w:t>
            </w:r>
            <w:r w:rsidR="6BFC13D0">
              <w:t>dentify in advance actions to be taken if your organisation needs to postpone or cancel activities. If possible, plan alternative ways for participants to enjoy the activities by television, radio, or online.</w:t>
            </w:r>
          </w:p>
        </w:tc>
        <w:tc>
          <w:tcPr>
            <w:tcW w:w="567" w:type="dxa"/>
          </w:tcPr>
          <w:p w14:paraId="16791B84"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7BA70A54"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3FC925F"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729E13CC" w14:textId="5A7D7A41"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AC7F9F0" w14:textId="77777777" w:rsidR="009B4886" w:rsidRDefault="009B4886"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689EEE31" w14:textId="356A7AE3"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22F7EF31"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4EAECC0F" w14:textId="77777777" w:rsidR="002D2A52" w:rsidRPr="00AA1729" w:rsidRDefault="002D2A52" w:rsidP="00AA1729">
            <w:pPr>
              <w:rPr>
                <w:b/>
                <w:bCs/>
              </w:rPr>
            </w:pPr>
          </w:p>
        </w:tc>
        <w:tc>
          <w:tcPr>
            <w:tcW w:w="1842" w:type="dxa"/>
            <w:vMerge/>
          </w:tcPr>
          <w:p w14:paraId="22D73E95"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3176506B" w14:textId="08F5325A"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638FAD79"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361306E5" w14:textId="77777777" w:rsidR="004569D1" w:rsidRPr="00AA1729" w:rsidRDefault="004569D1" w:rsidP="00AA1729">
            <w:pPr>
              <w:rPr>
                <w:b/>
                <w:bCs/>
              </w:rPr>
            </w:pPr>
          </w:p>
        </w:tc>
        <w:tc>
          <w:tcPr>
            <w:tcW w:w="1842" w:type="dxa"/>
            <w:vMerge w:val="restart"/>
            <w:shd w:val="clear" w:color="auto" w:fill="E8E8E8" w:themeFill="background2"/>
          </w:tcPr>
          <w:p w14:paraId="12FC54D6" w14:textId="2221BC61"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Testing</w:t>
            </w:r>
          </w:p>
        </w:tc>
        <w:tc>
          <w:tcPr>
            <w:tcW w:w="10632" w:type="dxa"/>
          </w:tcPr>
          <w:p w14:paraId="5E5B179D" w14:textId="7E2B27C6" w:rsidR="004569D1" w:rsidRPr="002C242C" w:rsidRDefault="6BFC13D0" w:rsidP="00393387">
            <w:pPr>
              <w:pStyle w:val="List2Numbered1"/>
              <w:cnfStyle w:val="000000000000" w:firstRow="0" w:lastRow="0" w:firstColumn="0" w:lastColumn="0" w:oddVBand="0" w:evenVBand="0" w:oddHBand="0" w:evenHBand="0" w:firstRowFirstColumn="0" w:firstRowLastColumn="0" w:lastRowFirstColumn="0" w:lastRowLastColumn="0"/>
            </w:pPr>
            <w:r>
              <w:t>Develop testing protocols for participants in consultation with public health authorities. Testing may include the following:</w:t>
            </w:r>
          </w:p>
          <w:p w14:paraId="67A5D114" w14:textId="77777777" w:rsidR="004569D1" w:rsidRPr="002C242C" w:rsidRDefault="004569D1" w:rsidP="00393387">
            <w:pPr>
              <w:pStyle w:val="List1Numbered2"/>
              <w:cnfStyle w:val="000000000000" w:firstRow="0" w:lastRow="0" w:firstColumn="0" w:lastColumn="0" w:oddVBand="0" w:evenVBand="0" w:oddHBand="0" w:evenHBand="0" w:firstRowFirstColumn="0" w:firstRowLastColumn="0" w:lastRowFirstColumn="0" w:lastRowLastColumn="0"/>
            </w:pPr>
            <w:r>
              <w:t>Any symptomatic participant may undergo relevant testing and follow isolation procedures until the results of the tests are available;</w:t>
            </w:r>
          </w:p>
          <w:p w14:paraId="754F60D1" w14:textId="06A07ECF" w:rsidR="004569D1" w:rsidRDefault="004569D1" w:rsidP="00393387">
            <w:pPr>
              <w:pStyle w:val="List1Numbered2"/>
              <w:cnfStyle w:val="000000000000" w:firstRow="0" w:lastRow="0" w:firstColumn="0" w:lastColumn="0" w:oddVBand="0" w:evenVBand="0" w:oddHBand="0" w:evenHBand="0" w:firstRowFirstColumn="0" w:firstRowLastColumn="0" w:lastRowFirstColumn="0" w:lastRowLastColumn="0"/>
            </w:pPr>
            <w:r>
              <w:t>Any other relevant testing as requested by health professionals.</w:t>
            </w:r>
          </w:p>
        </w:tc>
        <w:tc>
          <w:tcPr>
            <w:tcW w:w="567" w:type="dxa"/>
          </w:tcPr>
          <w:p w14:paraId="01423248" w14:textId="50F92105"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5F980518" w14:textId="77777777" w:rsidTr="008C3347">
        <w:trPr>
          <w:trHeight w:val="625"/>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22556FB5" w14:textId="77777777" w:rsidR="002D2A52" w:rsidRPr="00AA1729" w:rsidRDefault="002D2A52" w:rsidP="00AA1729">
            <w:pPr>
              <w:rPr>
                <w:b/>
                <w:bCs/>
              </w:rPr>
            </w:pPr>
          </w:p>
        </w:tc>
        <w:tc>
          <w:tcPr>
            <w:tcW w:w="1842" w:type="dxa"/>
            <w:vMerge/>
          </w:tcPr>
          <w:p w14:paraId="42AB4A92"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21DABD2C" w14:textId="4FE6E53E"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717DCAA7"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148ED475" w14:textId="77777777" w:rsidR="004569D1" w:rsidRPr="00AA1729" w:rsidRDefault="004569D1" w:rsidP="00AA1729">
            <w:pPr>
              <w:rPr>
                <w:b/>
                <w:bCs/>
              </w:rPr>
            </w:pPr>
          </w:p>
        </w:tc>
        <w:tc>
          <w:tcPr>
            <w:tcW w:w="1842" w:type="dxa"/>
            <w:vMerge w:val="restart"/>
            <w:shd w:val="clear" w:color="auto" w:fill="E8E8E8" w:themeFill="background2"/>
          </w:tcPr>
          <w:p w14:paraId="4679545C" w14:textId="43325992"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Management of unwell participants</w:t>
            </w:r>
          </w:p>
        </w:tc>
        <w:tc>
          <w:tcPr>
            <w:tcW w:w="10632" w:type="dxa"/>
          </w:tcPr>
          <w:p w14:paraId="4A6FCA01" w14:textId="659C9AE0" w:rsidR="004569D1" w:rsidRPr="002C242C" w:rsidRDefault="6BFC13D0" w:rsidP="003A050A">
            <w:pPr>
              <w:pStyle w:val="List2Numbered1"/>
              <w:cnfStyle w:val="000000000000" w:firstRow="0" w:lastRow="0" w:firstColumn="0" w:lastColumn="0" w:oddVBand="0" w:evenVBand="0" w:oddHBand="0" w:evenHBand="0" w:firstRowFirstColumn="0" w:firstRowLastColumn="0" w:lastRowFirstColumn="0" w:lastRowLastColumn="0"/>
            </w:pPr>
            <w:r>
              <w:t>If possible, identify with clear and unambiguous signage, a space that can be used to isolate staff or participants who become unwell at an activity and cannot leave immediately. The isolation area should be equipped with necessary PPE supplies to facilitate hand hygiene and respiratory etiquette.</w:t>
            </w:r>
          </w:p>
          <w:p w14:paraId="37A62EAE" w14:textId="43EE75A4" w:rsidR="004569D1" w:rsidRDefault="6BFC13D0" w:rsidP="003A050A">
            <w:pPr>
              <w:pStyle w:val="List2Numbered1"/>
              <w:cnfStyle w:val="000000000000" w:firstRow="0" w:lastRow="0" w:firstColumn="0" w:lastColumn="0" w:oddVBand="0" w:evenVBand="0" w:oddHBand="0" w:evenHBand="0" w:firstRowFirstColumn="0" w:firstRowLastColumn="0" w:lastRowFirstColumn="0" w:lastRowLastColumn="0"/>
            </w:pPr>
            <w:r>
              <w:t>Ensure activity staff understand that participants who become unwell should be immediately isolated and given a clean disposable facemask to wear. Establish procedures to help unwell staff or participants leave the event as soon as possible and added protections for activity staff in such circumstances.</w:t>
            </w:r>
          </w:p>
        </w:tc>
        <w:tc>
          <w:tcPr>
            <w:tcW w:w="567" w:type="dxa"/>
          </w:tcPr>
          <w:p w14:paraId="704233C2"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46C6E090" w14:textId="67F553DD"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99F250B" w14:textId="77777777"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D599A34" w14:textId="106525FD"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ed w:val="0"/>
                  </w:checkBox>
                </w:ffData>
              </w:fldChar>
            </w:r>
            <w:r>
              <w:instrText xml:space="preserve"> FORMCHECKBOX </w:instrText>
            </w:r>
            <w:r w:rsidR="00652FFC">
              <w:fldChar w:fldCharType="separate"/>
            </w:r>
            <w:r>
              <w:fldChar w:fldCharType="end"/>
            </w:r>
          </w:p>
        </w:tc>
      </w:tr>
      <w:tr w:rsidR="002D2A52" w14:paraId="0637B4DA" w14:textId="77777777" w:rsidTr="008C3347">
        <w:trPr>
          <w:trHeight w:val="633"/>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1AFDBACB" w14:textId="77777777" w:rsidR="002D2A52" w:rsidRPr="00AA1729" w:rsidRDefault="002D2A52" w:rsidP="00AA1729">
            <w:pPr>
              <w:rPr>
                <w:b/>
                <w:bCs/>
              </w:rPr>
            </w:pPr>
          </w:p>
        </w:tc>
        <w:tc>
          <w:tcPr>
            <w:tcW w:w="1842" w:type="dxa"/>
            <w:vMerge/>
          </w:tcPr>
          <w:p w14:paraId="12F3AF6D"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20EEDA41" w14:textId="5BBB483B"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1DBC80A5"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26DEEFDB" w14:textId="77777777" w:rsidR="004569D1" w:rsidRPr="00AA1729" w:rsidRDefault="004569D1" w:rsidP="00AA1729">
            <w:pPr>
              <w:rPr>
                <w:b/>
                <w:bCs/>
              </w:rPr>
            </w:pPr>
          </w:p>
        </w:tc>
        <w:tc>
          <w:tcPr>
            <w:tcW w:w="1842" w:type="dxa"/>
            <w:vMerge w:val="restart"/>
            <w:shd w:val="clear" w:color="auto" w:fill="E8E8E8" w:themeFill="background2"/>
          </w:tcPr>
          <w:p w14:paraId="51A459D5" w14:textId="3905136C"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Notification of COVID-19 cases</w:t>
            </w:r>
          </w:p>
        </w:tc>
        <w:tc>
          <w:tcPr>
            <w:tcW w:w="10632" w:type="dxa"/>
          </w:tcPr>
          <w:p w14:paraId="353A0EAC" w14:textId="77D964D6" w:rsidR="004569D1" w:rsidRPr="002C242C" w:rsidRDefault="6BFC13D0" w:rsidP="003A050A">
            <w:pPr>
              <w:pStyle w:val="List2Numbered1"/>
              <w:cnfStyle w:val="000000000000" w:firstRow="0" w:lastRow="0" w:firstColumn="0" w:lastColumn="0" w:oddVBand="0" w:evenVBand="0" w:oddHBand="0" w:evenHBand="0" w:firstRowFirstColumn="0" w:firstRowLastColumn="0" w:lastRowFirstColumn="0" w:lastRowLastColumn="0"/>
            </w:pPr>
            <w:r>
              <w:t>Your organisation must liaise with public health authorities and facilitate the sharing of information about all symptomatic participants at an activity run by your organisation, subject to privacy law.</w:t>
            </w:r>
          </w:p>
          <w:p w14:paraId="29171FD7" w14:textId="69FE6ABD" w:rsidR="004569D1" w:rsidRDefault="6BFC13D0" w:rsidP="003A050A">
            <w:pPr>
              <w:pStyle w:val="List2Numbered1"/>
              <w:cnfStyle w:val="000000000000" w:firstRow="0" w:lastRow="0" w:firstColumn="0" w:lastColumn="0" w:oddVBand="0" w:evenVBand="0" w:oddHBand="0" w:evenHBand="0" w:firstRowFirstColumn="0" w:firstRowLastColumn="0" w:lastRowFirstColumn="0" w:lastRowLastColumn="0"/>
            </w:pPr>
            <w:r>
              <w:t>Ensure your organisation can contact participants (referring to the attendance register described in point 26 above) if an activity attendee subsequently becomes unwell and provide advice what actions should be taken.</w:t>
            </w:r>
          </w:p>
        </w:tc>
        <w:tc>
          <w:tcPr>
            <w:tcW w:w="567" w:type="dxa"/>
          </w:tcPr>
          <w:p w14:paraId="43413BD4"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17832661"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72D3E50" w14:textId="1D640459"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5186AC05" w14:textId="77777777" w:rsidTr="008C3347">
        <w:trPr>
          <w:trHeight w:val="691"/>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6B84453B" w14:textId="77777777" w:rsidR="002D2A52" w:rsidRPr="00AA1729" w:rsidRDefault="002D2A52" w:rsidP="00AA1729">
            <w:pPr>
              <w:rPr>
                <w:b/>
                <w:bCs/>
              </w:rPr>
            </w:pPr>
          </w:p>
        </w:tc>
        <w:tc>
          <w:tcPr>
            <w:tcW w:w="1842" w:type="dxa"/>
            <w:vMerge/>
          </w:tcPr>
          <w:p w14:paraId="4C60D47B"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3A510702" w14:textId="0D0D211D"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4569D1" w14:paraId="2FC3054C"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55737D2A" w14:textId="77777777" w:rsidR="004569D1" w:rsidRPr="00AA1729" w:rsidRDefault="004569D1" w:rsidP="00AA1729">
            <w:pPr>
              <w:rPr>
                <w:b/>
                <w:bCs/>
              </w:rPr>
            </w:pPr>
          </w:p>
        </w:tc>
        <w:tc>
          <w:tcPr>
            <w:tcW w:w="1842" w:type="dxa"/>
            <w:vMerge w:val="restart"/>
            <w:shd w:val="clear" w:color="auto" w:fill="E8E8E8" w:themeFill="background2"/>
          </w:tcPr>
          <w:p w14:paraId="4A95A3FA" w14:textId="15958326" w:rsidR="004569D1" w:rsidRPr="00AA1729" w:rsidRDefault="004569D1" w:rsidP="00AA1729">
            <w:pPr>
              <w:cnfStyle w:val="000000000000" w:firstRow="0" w:lastRow="0" w:firstColumn="0" w:lastColumn="0" w:oddVBand="0" w:evenVBand="0" w:oddHBand="0" w:evenHBand="0" w:firstRowFirstColumn="0" w:firstRowLastColumn="0" w:lastRowFirstColumn="0" w:lastRowLastColumn="0"/>
            </w:pPr>
            <w:r w:rsidRPr="00AA1729">
              <w:rPr>
                <w:lang w:val="en-GB"/>
              </w:rPr>
              <w:t>Addressing non-compliance</w:t>
            </w:r>
          </w:p>
        </w:tc>
        <w:tc>
          <w:tcPr>
            <w:tcW w:w="10632" w:type="dxa"/>
          </w:tcPr>
          <w:p w14:paraId="2A11EF03" w14:textId="21836928" w:rsidR="004569D1" w:rsidRDefault="6BFC13D0" w:rsidP="003A050A">
            <w:pPr>
              <w:pStyle w:val="List1Numbered1"/>
              <w:cnfStyle w:val="000000000000" w:firstRow="0" w:lastRow="0" w:firstColumn="0" w:lastColumn="0" w:oddVBand="0" w:evenVBand="0" w:oddHBand="0" w:evenHBand="0" w:firstRowFirstColumn="0" w:firstRowLastColumn="0" w:lastRowFirstColumn="0" w:lastRowLastColumn="0"/>
              <w:rPr>
                <w:lang w:val="en-GB"/>
              </w:rPr>
            </w:pPr>
            <w:r w:rsidRPr="1F227568">
              <w:rPr>
                <w:lang w:val="en-GB"/>
              </w:rPr>
              <w:t>Consider whether your organisation will sanction individuals for non-compliance with any law, direction or protocol. If so, determine the basis on which your organisation may enforce such a sanction and seek advice if required.</w:t>
            </w:r>
          </w:p>
          <w:p w14:paraId="69C080FD" w14:textId="4965E8B1" w:rsidR="004569D1" w:rsidRDefault="6BFC13D0" w:rsidP="003A050A">
            <w:pPr>
              <w:pStyle w:val="List1Numbered1"/>
              <w:cnfStyle w:val="000000000000" w:firstRow="0" w:lastRow="0" w:firstColumn="0" w:lastColumn="0" w:oddVBand="0" w:evenVBand="0" w:oddHBand="0" w:evenHBand="0" w:firstRowFirstColumn="0" w:firstRowLastColumn="0" w:lastRowFirstColumn="0" w:lastRowLastColumn="0"/>
            </w:pPr>
            <w:r w:rsidRPr="1F227568">
              <w:rPr>
                <w:lang w:val="en-GB"/>
              </w:rPr>
              <w:t>Consider circumstances in which your sport may elevate issues to local law enforcement agencies.</w:t>
            </w:r>
          </w:p>
        </w:tc>
        <w:tc>
          <w:tcPr>
            <w:tcW w:w="567" w:type="dxa"/>
          </w:tcPr>
          <w:p w14:paraId="61FEC7F0"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40460D60" w14:textId="77777777"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19215B94" w14:textId="5A7BF6FD" w:rsidR="004569D1" w:rsidRDefault="004569D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25CF8F94"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2E75F237" w14:textId="77777777" w:rsidR="002D2A52" w:rsidRPr="00AA1729" w:rsidRDefault="002D2A52" w:rsidP="00AA1729">
            <w:pPr>
              <w:rPr>
                <w:b/>
                <w:bCs/>
              </w:rPr>
            </w:pPr>
          </w:p>
        </w:tc>
        <w:tc>
          <w:tcPr>
            <w:tcW w:w="1842" w:type="dxa"/>
            <w:vMerge/>
          </w:tcPr>
          <w:p w14:paraId="7DDA0005" w14:textId="77777777" w:rsidR="002D2A52" w:rsidRPr="00AA1729" w:rsidRDefault="002D2A52" w:rsidP="00AA1729">
            <w:pPr>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386C1788" w14:textId="6220D983" w:rsidR="00C151CD" w:rsidRPr="00C151CD"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rPr>
                <w:lang w:val="en-GB"/>
              </w:rPr>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3A050A" w14:paraId="193DE300" w14:textId="77777777" w:rsidTr="008C3347">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FF9B9B"/>
          </w:tcPr>
          <w:p w14:paraId="43250EA8" w14:textId="3520726D" w:rsidR="003A050A" w:rsidRPr="00AA1729" w:rsidRDefault="003A050A" w:rsidP="00AA1729">
            <w:pPr>
              <w:rPr>
                <w:b/>
                <w:bCs/>
              </w:rPr>
            </w:pPr>
            <w:r w:rsidRPr="00AA1729">
              <w:rPr>
                <w:b/>
                <w:bCs/>
                <w:lang w:val="en-GB"/>
              </w:rPr>
              <w:t>Recover</w:t>
            </w:r>
          </w:p>
        </w:tc>
        <w:tc>
          <w:tcPr>
            <w:tcW w:w="1842" w:type="dxa"/>
            <w:vMerge w:val="restart"/>
            <w:shd w:val="clear" w:color="auto" w:fill="E8E8E8" w:themeFill="background2"/>
          </w:tcPr>
          <w:p w14:paraId="7FB016A6" w14:textId="7778AA7A" w:rsidR="003A050A" w:rsidRPr="00AA1729" w:rsidRDefault="003A050A" w:rsidP="00AA1729">
            <w:pPr>
              <w:cnfStyle w:val="000000000000" w:firstRow="0" w:lastRow="0" w:firstColumn="0" w:lastColumn="0" w:oddVBand="0" w:evenVBand="0" w:oddHBand="0" w:evenHBand="0" w:firstRowFirstColumn="0" w:firstRowLastColumn="0" w:lastRowFirstColumn="0" w:lastRowLastColumn="0"/>
            </w:pPr>
            <w:r w:rsidRPr="00AA1729">
              <w:rPr>
                <w:lang w:val="en-GB"/>
              </w:rPr>
              <w:t>Follow-up after COVID-19 outbreak has ended</w:t>
            </w:r>
          </w:p>
        </w:tc>
        <w:tc>
          <w:tcPr>
            <w:tcW w:w="10632" w:type="dxa"/>
          </w:tcPr>
          <w:p w14:paraId="401F8615" w14:textId="4D7AFAAC" w:rsidR="003A050A" w:rsidRPr="002C242C" w:rsidRDefault="1AAACDCA" w:rsidP="003A050A">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0B3025D6">
              <w:t>When public health officials determine that the outbreak has ended in your local community, consult with them to identify criteria for scaling back COVID-19 prevention actions at your activities. Consider which protocols can remain to optimise good public and participant health.</w:t>
            </w:r>
          </w:p>
          <w:p w14:paraId="1467A561" w14:textId="7FB3D247" w:rsidR="003A050A" w:rsidRPr="002C242C" w:rsidRDefault="1DCD8C75" w:rsidP="003A050A">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0B3025D6">
              <w:t>Consider whether to reschedule cancelled activities.</w:t>
            </w:r>
          </w:p>
          <w:p w14:paraId="6740343B" w14:textId="3096DEF0" w:rsidR="003A050A" w:rsidRDefault="1DCD8C75" w:rsidP="003A050A">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0B3025D6">
              <w:t>Evaluate the effectiveness of your COVID-19 Safety Plan and communications plan, adjust and recirculate to stakeholders as required.</w:t>
            </w:r>
          </w:p>
          <w:p w14:paraId="2520ABE7" w14:textId="5DBDDFAC" w:rsidR="003A050A" w:rsidRDefault="1DCD8C75" w:rsidP="003A050A">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0B3025D6">
              <w:t xml:space="preserve">Meet with key stakeholders to review your organisation’s delivery of its return to sport arrangements. </w:t>
            </w:r>
          </w:p>
          <w:p w14:paraId="716F890B" w14:textId="610848CE" w:rsidR="003A050A" w:rsidRDefault="1DCD8C75" w:rsidP="003A050A">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0B3025D6">
              <w:t>Review your organisation’s critical incident management arrangements and test your organisational readiness to respond to a localised outbreak of COVID-19.</w:t>
            </w:r>
          </w:p>
          <w:p w14:paraId="2161D36B" w14:textId="15DDF49C" w:rsidR="003A050A" w:rsidRDefault="1DCD8C75" w:rsidP="003A050A">
            <w:pPr>
              <w:pStyle w:val="List2Numbered1"/>
              <w:cnfStyle w:val="000000000000" w:firstRow="0" w:lastRow="0" w:firstColumn="0" w:lastColumn="0" w:oddVBand="0" w:evenVBand="0" w:oddHBand="0" w:evenHBand="0" w:firstRowFirstColumn="0" w:firstRowLastColumn="0" w:lastRowFirstColumn="0" w:lastRowLastColumn="0"/>
            </w:pPr>
            <w:r>
              <w:t xml:space="preserve"> </w:t>
            </w:r>
            <w:r w:rsidR="0B3025D6">
              <w:t>Update your organisation’s business continuity plan based on learnings from the COVID-19 pandemic.</w:t>
            </w:r>
          </w:p>
        </w:tc>
        <w:tc>
          <w:tcPr>
            <w:tcW w:w="567" w:type="dxa"/>
          </w:tcPr>
          <w:p w14:paraId="4476539F" w14:textId="77777777" w:rsidR="003A050A"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72BD44D4"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2D794A43"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7A615167"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7B7A81A4"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41B4E54A" w14:textId="77777777"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p w14:paraId="5BCCECC5" w14:textId="400173D2" w:rsidR="006113A1" w:rsidRDefault="00A4637F"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br/>
            </w:r>
            <w:r w:rsidR="006113A1">
              <w:fldChar w:fldCharType="begin">
                <w:ffData>
                  <w:name w:val="Check1"/>
                  <w:enabled/>
                  <w:calcOnExit w:val="0"/>
                  <w:checkBox>
                    <w:sizeAuto/>
                    <w:default w:val="0"/>
                  </w:checkBox>
                </w:ffData>
              </w:fldChar>
            </w:r>
            <w:r w:rsidR="006113A1">
              <w:instrText xml:space="preserve"> FORMCHECKBOX </w:instrText>
            </w:r>
            <w:r w:rsidR="00652FFC">
              <w:fldChar w:fldCharType="separate"/>
            </w:r>
            <w:r w:rsidR="006113A1">
              <w:fldChar w:fldCharType="end"/>
            </w:r>
          </w:p>
          <w:p w14:paraId="2E509970" w14:textId="77777777" w:rsidR="00A4637F" w:rsidRDefault="00A4637F"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p w14:paraId="40F8861D" w14:textId="651B2970" w:rsidR="006113A1" w:rsidRDefault="006113A1"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rsidR="00652FFC">
              <w:fldChar w:fldCharType="separate"/>
            </w:r>
            <w:r>
              <w:fldChar w:fldCharType="end"/>
            </w:r>
          </w:p>
        </w:tc>
      </w:tr>
      <w:tr w:rsidR="002D2A52" w14:paraId="71BAD830" w14:textId="77777777" w:rsidTr="008C3347">
        <w:trPr>
          <w:trHeight w:val="69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FF9B9B"/>
          </w:tcPr>
          <w:p w14:paraId="73A6539A" w14:textId="77777777" w:rsidR="002D2A52" w:rsidRDefault="002D2A52" w:rsidP="00C04D3B">
            <w:pPr>
              <w:suppressAutoHyphens w:val="0"/>
              <w:adjustRightInd/>
              <w:snapToGrid/>
              <w:spacing w:line="210" w:lineRule="atLeast"/>
            </w:pPr>
          </w:p>
        </w:tc>
        <w:tc>
          <w:tcPr>
            <w:tcW w:w="1842" w:type="dxa"/>
            <w:vMerge/>
          </w:tcPr>
          <w:p w14:paraId="4EE23707" w14:textId="77777777" w:rsidR="002D2A52"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pPr>
          </w:p>
        </w:tc>
        <w:tc>
          <w:tcPr>
            <w:tcW w:w="11199" w:type="dxa"/>
            <w:gridSpan w:val="2"/>
          </w:tcPr>
          <w:p w14:paraId="79594BB8" w14:textId="21455A2C" w:rsidR="00C151CD" w:rsidRPr="00C151CD" w:rsidRDefault="002D2A52" w:rsidP="00C04D3B">
            <w:pPr>
              <w:suppressAutoHyphens w:val="0"/>
              <w:adjustRightInd/>
              <w:snapToGrid/>
              <w:spacing w:line="210" w:lineRule="atLeast"/>
              <w:cnfStyle w:val="000000000000" w:firstRow="0" w:lastRow="0" w:firstColumn="0" w:lastColumn="0" w:oddVBand="0" w:evenVBand="0" w:oddHBand="0" w:evenHBand="0" w:firstRowFirstColumn="0" w:firstRowLastColumn="0" w:lastRowFirstColumn="0" w:lastRowLastColumn="0"/>
              <w:rPr>
                <w:lang w:val="en-GB"/>
              </w:rPr>
            </w:pPr>
            <w:r>
              <w:t xml:space="preserve">Comments: </w:t>
            </w:r>
            <w:r>
              <w:rPr>
                <w:lang w:val="en-GB"/>
              </w:rPr>
              <w:fldChar w:fldCharType="begin">
                <w:ffData>
                  <w:name w:val="Text1"/>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w:t>
            </w:r>
          </w:p>
        </w:tc>
      </w:tr>
      <w:tr w:rsidR="00A4637F" w14:paraId="4A807C13" w14:textId="77777777" w:rsidTr="00EB5BB4">
        <w:tblPrEx>
          <w:tblBorders>
            <w:top w:val="none" w:sz="0" w:space="0" w:color="auto"/>
            <w:bottom w:val="none" w:sz="0" w:space="0" w:color="auto"/>
            <w:insideH w:val="none" w:sz="0" w:space="0" w:color="auto"/>
          </w:tblBorders>
          <w:tblCellMar>
            <w:top w:w="0" w:type="dxa"/>
            <w:bottom w:w="0" w:type="dxa"/>
          </w:tblCellMar>
          <w:tblLook w:val="0480" w:firstRow="0"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4601" w:type="dxa"/>
            <w:gridSpan w:val="4"/>
            <w:shd w:val="clear" w:color="auto" w:fill="E8E8E8" w:themeFill="background2"/>
          </w:tcPr>
          <w:p w14:paraId="1CF6FE24" w14:textId="78CC704F" w:rsidR="00A4637F" w:rsidRPr="00D528F6" w:rsidRDefault="00A4637F" w:rsidP="00350FA3">
            <w:pPr>
              <w:rPr>
                <w:lang w:val="en-GB"/>
              </w:rPr>
            </w:pPr>
            <w:r>
              <w:rPr>
                <w:lang w:val="en-GB"/>
              </w:rPr>
              <w:t xml:space="preserve">I have reviewed and completed the above Operational Checklist for and on behalf of the sporting organisation listed below. </w:t>
            </w:r>
          </w:p>
        </w:tc>
      </w:tr>
      <w:tr w:rsidR="00A4637F" w14:paraId="24BE994A" w14:textId="77777777" w:rsidTr="00EB5BB4">
        <w:tblPrEx>
          <w:tblBorders>
            <w:top w:val="none" w:sz="0" w:space="0" w:color="auto"/>
            <w:bottom w:val="none" w:sz="0" w:space="0" w:color="auto"/>
            <w:insideH w:val="none" w:sz="0" w:space="0" w:color="auto"/>
          </w:tblBorders>
          <w:tblCellMar>
            <w:top w:w="0" w:type="dxa"/>
            <w:bottom w:w="0" w:type="dxa"/>
          </w:tblCellMar>
          <w:tblLook w:val="0480" w:firstRow="0"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4601" w:type="dxa"/>
            <w:gridSpan w:val="4"/>
            <w:shd w:val="clear" w:color="auto" w:fill="E8E8E8" w:themeFill="background2"/>
          </w:tcPr>
          <w:p w14:paraId="3E24CC4E" w14:textId="72CF1244" w:rsidR="00A4637F" w:rsidRDefault="00A4637F" w:rsidP="00350FA3">
            <w:r>
              <w:t xml:space="preserve">Signed: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A4637F" w14:paraId="58A4B824" w14:textId="77777777" w:rsidTr="00EB5BB4">
        <w:tblPrEx>
          <w:tblBorders>
            <w:top w:val="none" w:sz="0" w:space="0" w:color="auto"/>
            <w:bottom w:val="none" w:sz="0" w:space="0" w:color="auto"/>
            <w:insideH w:val="none" w:sz="0" w:space="0" w:color="auto"/>
          </w:tblBorders>
          <w:tblCellMar>
            <w:top w:w="0" w:type="dxa"/>
            <w:bottom w:w="0" w:type="dxa"/>
          </w:tblCellMar>
          <w:tblLook w:val="0480" w:firstRow="0"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4601" w:type="dxa"/>
            <w:gridSpan w:val="4"/>
            <w:shd w:val="clear" w:color="auto" w:fill="E8E8E8" w:themeFill="background2"/>
          </w:tcPr>
          <w:p w14:paraId="6C9CDBAF" w14:textId="52653873" w:rsidR="00A4637F" w:rsidRDefault="00A4637F" w:rsidP="00350FA3">
            <w:r>
              <w:t xml:space="preserve">Name: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A4637F" w14:paraId="35781A03" w14:textId="77777777" w:rsidTr="00EB5BB4">
        <w:tblPrEx>
          <w:tblBorders>
            <w:top w:val="none" w:sz="0" w:space="0" w:color="auto"/>
            <w:bottom w:val="none" w:sz="0" w:space="0" w:color="auto"/>
            <w:insideH w:val="none" w:sz="0" w:space="0" w:color="auto"/>
          </w:tblBorders>
          <w:tblCellMar>
            <w:top w:w="0" w:type="dxa"/>
            <w:bottom w:w="0" w:type="dxa"/>
          </w:tblCellMar>
          <w:tblLook w:val="0480" w:firstRow="0"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4601" w:type="dxa"/>
            <w:gridSpan w:val="4"/>
            <w:shd w:val="clear" w:color="auto" w:fill="E8E8E8" w:themeFill="background2"/>
          </w:tcPr>
          <w:p w14:paraId="3F0B7444" w14:textId="2190A619" w:rsidR="00A4637F" w:rsidRDefault="00A4637F" w:rsidP="00350FA3">
            <w:r>
              <w:t xml:space="preserve">Title: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A4637F" w14:paraId="74E560F7" w14:textId="77777777" w:rsidTr="00EB5BB4">
        <w:tblPrEx>
          <w:tblBorders>
            <w:top w:val="none" w:sz="0" w:space="0" w:color="auto"/>
            <w:bottom w:val="none" w:sz="0" w:space="0" w:color="auto"/>
            <w:insideH w:val="none" w:sz="0" w:space="0" w:color="auto"/>
          </w:tblBorders>
          <w:tblCellMar>
            <w:top w:w="0" w:type="dxa"/>
            <w:bottom w:w="0" w:type="dxa"/>
          </w:tblCellMar>
          <w:tblLook w:val="0480" w:firstRow="0"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4601" w:type="dxa"/>
            <w:gridSpan w:val="4"/>
            <w:shd w:val="clear" w:color="auto" w:fill="E8E8E8" w:themeFill="background2"/>
          </w:tcPr>
          <w:p w14:paraId="5B8ABF9A" w14:textId="77804EFA" w:rsidR="00A4637F" w:rsidRDefault="00A4637F" w:rsidP="00350FA3">
            <w:r>
              <w:t>Organisation:</w:t>
            </w:r>
            <w:r w:rsidR="002D2A52">
              <w:t xml:space="preserv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tr w:rsidR="00A4637F" w14:paraId="28E5B83A" w14:textId="77777777" w:rsidTr="00EB5BB4">
        <w:tblPrEx>
          <w:tblBorders>
            <w:top w:val="none" w:sz="0" w:space="0" w:color="auto"/>
            <w:bottom w:val="none" w:sz="0" w:space="0" w:color="auto"/>
            <w:insideH w:val="none" w:sz="0" w:space="0" w:color="auto"/>
          </w:tblBorders>
          <w:tblCellMar>
            <w:top w:w="0" w:type="dxa"/>
            <w:bottom w:w="0" w:type="dxa"/>
          </w:tblCellMar>
          <w:tblLook w:val="0480" w:firstRow="0"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4601" w:type="dxa"/>
            <w:gridSpan w:val="4"/>
            <w:shd w:val="clear" w:color="auto" w:fill="E8E8E8" w:themeFill="background2"/>
          </w:tcPr>
          <w:p w14:paraId="1EC5E4C2" w14:textId="6B81B18C" w:rsidR="00A4637F" w:rsidRDefault="00A4637F" w:rsidP="00350FA3">
            <w:r>
              <w:t>Date:</w:t>
            </w:r>
            <w:r w:rsidR="002D2A52">
              <w:t xml:space="preserve"> </w:t>
            </w:r>
            <w:r w:rsidR="002D2A52">
              <w:rPr>
                <w:lang w:val="en-GB"/>
              </w:rPr>
              <w:fldChar w:fldCharType="begin">
                <w:ffData>
                  <w:name w:val="Text1"/>
                  <w:enabled/>
                  <w:calcOnExit w:val="0"/>
                  <w:textInput/>
                </w:ffData>
              </w:fldChar>
            </w:r>
            <w:r w:rsidR="002D2A52">
              <w:rPr>
                <w:lang w:val="en-GB"/>
              </w:rPr>
              <w:instrText xml:space="preserve"> FORMTEXT </w:instrText>
            </w:r>
            <w:r w:rsidR="002D2A52">
              <w:rPr>
                <w:lang w:val="en-GB"/>
              </w:rPr>
            </w:r>
            <w:r w:rsidR="002D2A52">
              <w:rPr>
                <w:lang w:val="en-GB"/>
              </w:rPr>
              <w:fldChar w:fldCharType="separate"/>
            </w:r>
            <w:r w:rsidR="002D2A52">
              <w:rPr>
                <w:lang w:val="en-GB"/>
              </w:rPr>
              <w:t> </w:t>
            </w:r>
            <w:r w:rsidR="002D2A52">
              <w:rPr>
                <w:lang w:val="en-GB"/>
              </w:rPr>
              <w:t> </w:t>
            </w:r>
            <w:r w:rsidR="002D2A52">
              <w:rPr>
                <w:lang w:val="en-GB"/>
              </w:rPr>
              <w:t> </w:t>
            </w:r>
            <w:r w:rsidR="002D2A52">
              <w:rPr>
                <w:lang w:val="en-GB"/>
              </w:rPr>
              <w:t> </w:t>
            </w:r>
            <w:r w:rsidR="002D2A52">
              <w:rPr>
                <w:lang w:val="en-GB"/>
              </w:rPr>
              <w:t> </w:t>
            </w:r>
            <w:r w:rsidR="002D2A52">
              <w:rPr>
                <w:lang w:val="en-GB"/>
              </w:rPr>
              <w:fldChar w:fldCharType="end"/>
            </w:r>
            <w:r w:rsidR="002D2A52">
              <w:rPr>
                <w:lang w:val="en-GB"/>
              </w:rPr>
              <w:t xml:space="preserve">  </w:t>
            </w:r>
          </w:p>
        </w:tc>
      </w:tr>
      <w:bookmarkEnd w:id="0"/>
    </w:tbl>
    <w:p w14:paraId="0FD94311" w14:textId="0BEF9B77" w:rsidR="00A4637F" w:rsidRDefault="00A4637F" w:rsidP="00A4637F">
      <w:pPr>
        <w:suppressAutoHyphens w:val="0"/>
        <w:adjustRightInd/>
        <w:snapToGrid/>
        <w:spacing w:line="210" w:lineRule="atLeast"/>
      </w:pPr>
    </w:p>
    <w:p w14:paraId="022BE319" w14:textId="68B3F8C4" w:rsidR="00E01E2D" w:rsidRDefault="00E01E2D" w:rsidP="00A4637F">
      <w:pPr>
        <w:suppressAutoHyphens w:val="0"/>
        <w:adjustRightInd/>
        <w:snapToGrid/>
        <w:spacing w:line="210" w:lineRule="atLeast"/>
      </w:pPr>
    </w:p>
    <w:p w14:paraId="5B5B6A5E" w14:textId="5D0C8FF5" w:rsidR="00E01E2D" w:rsidRDefault="00E01E2D" w:rsidP="00A4637F">
      <w:pPr>
        <w:suppressAutoHyphens w:val="0"/>
        <w:adjustRightInd/>
        <w:snapToGrid/>
        <w:spacing w:line="210" w:lineRule="atLeast"/>
      </w:pPr>
    </w:p>
    <w:p w14:paraId="45FB94DA" w14:textId="5F8A49C8" w:rsidR="00E01E2D" w:rsidRDefault="00E01E2D" w:rsidP="00A4637F">
      <w:pPr>
        <w:suppressAutoHyphens w:val="0"/>
        <w:adjustRightInd/>
        <w:snapToGrid/>
        <w:spacing w:line="210" w:lineRule="atLeast"/>
      </w:pPr>
    </w:p>
    <w:p w14:paraId="573D6EA6" w14:textId="6ACAACD8" w:rsidR="00E01E2D" w:rsidRDefault="00E01E2D" w:rsidP="00A4637F">
      <w:pPr>
        <w:suppressAutoHyphens w:val="0"/>
        <w:adjustRightInd/>
        <w:snapToGrid/>
        <w:spacing w:line="210" w:lineRule="atLeast"/>
      </w:pPr>
    </w:p>
    <w:p w14:paraId="7C55D2CD" w14:textId="0384F7E4" w:rsidR="00E01E2D" w:rsidRDefault="00E01E2D" w:rsidP="00A4637F">
      <w:pPr>
        <w:suppressAutoHyphens w:val="0"/>
        <w:adjustRightInd/>
        <w:snapToGrid/>
        <w:spacing w:line="210" w:lineRule="atLeast"/>
      </w:pPr>
    </w:p>
    <w:p w14:paraId="1F268B38" w14:textId="24B7AF53" w:rsidR="00E01E2D" w:rsidRDefault="00E01E2D" w:rsidP="00A4637F">
      <w:pPr>
        <w:suppressAutoHyphens w:val="0"/>
        <w:adjustRightInd/>
        <w:snapToGrid/>
        <w:spacing w:line="210" w:lineRule="atLeast"/>
      </w:pPr>
    </w:p>
    <w:p w14:paraId="35CDBDAC" w14:textId="30F24401" w:rsidR="00E01E2D" w:rsidRDefault="00E01E2D" w:rsidP="00A4637F">
      <w:pPr>
        <w:suppressAutoHyphens w:val="0"/>
        <w:adjustRightInd/>
        <w:snapToGrid/>
        <w:spacing w:line="210" w:lineRule="atLeast"/>
      </w:pPr>
    </w:p>
    <w:p w14:paraId="5927B001" w14:textId="629807CE" w:rsidR="00E01E2D" w:rsidRDefault="00E01E2D" w:rsidP="00A4637F">
      <w:pPr>
        <w:suppressAutoHyphens w:val="0"/>
        <w:adjustRightInd/>
        <w:snapToGrid/>
        <w:spacing w:line="210" w:lineRule="atLeast"/>
      </w:pPr>
    </w:p>
    <w:p w14:paraId="7D7043D2" w14:textId="56E6D543" w:rsidR="00E01E2D" w:rsidRDefault="00E01E2D" w:rsidP="00A4637F">
      <w:pPr>
        <w:suppressAutoHyphens w:val="0"/>
        <w:adjustRightInd/>
        <w:snapToGrid/>
        <w:spacing w:line="210" w:lineRule="atLeast"/>
      </w:pPr>
    </w:p>
    <w:p w14:paraId="70903C7C" w14:textId="686D5662" w:rsidR="00E01E2D" w:rsidRDefault="00E01E2D" w:rsidP="00A4637F">
      <w:pPr>
        <w:suppressAutoHyphens w:val="0"/>
        <w:adjustRightInd/>
        <w:snapToGrid/>
        <w:spacing w:line="210" w:lineRule="atLeast"/>
      </w:pPr>
    </w:p>
    <w:p w14:paraId="4597D8D3" w14:textId="6D65EDB7" w:rsidR="00E01E2D" w:rsidRDefault="00E01E2D" w:rsidP="00A4637F">
      <w:pPr>
        <w:suppressAutoHyphens w:val="0"/>
        <w:adjustRightInd/>
        <w:snapToGrid/>
        <w:spacing w:line="210" w:lineRule="atLeast"/>
      </w:pPr>
    </w:p>
    <w:p w14:paraId="7A5D883A" w14:textId="714017EC" w:rsidR="00E01E2D" w:rsidRDefault="00E01E2D" w:rsidP="00A4637F">
      <w:pPr>
        <w:suppressAutoHyphens w:val="0"/>
        <w:adjustRightInd/>
        <w:snapToGrid/>
        <w:spacing w:line="210" w:lineRule="atLeast"/>
      </w:pPr>
    </w:p>
    <w:p w14:paraId="42E2A681" w14:textId="0C1A80C0" w:rsidR="00E01E2D" w:rsidRDefault="00E01E2D" w:rsidP="00A4637F">
      <w:pPr>
        <w:suppressAutoHyphens w:val="0"/>
        <w:adjustRightInd/>
        <w:snapToGrid/>
        <w:spacing w:line="210" w:lineRule="atLeast"/>
      </w:pPr>
    </w:p>
    <w:p w14:paraId="6FCA1014" w14:textId="55FD89E6" w:rsidR="00E01E2D" w:rsidRDefault="00E01E2D" w:rsidP="00A4637F">
      <w:pPr>
        <w:suppressAutoHyphens w:val="0"/>
        <w:adjustRightInd/>
        <w:snapToGrid/>
        <w:spacing w:line="210" w:lineRule="atLeast"/>
      </w:pPr>
    </w:p>
    <w:p w14:paraId="7AA0187D" w14:textId="6AD86EBD" w:rsidR="00E01E2D" w:rsidRDefault="00E01E2D" w:rsidP="00A4637F">
      <w:pPr>
        <w:suppressAutoHyphens w:val="0"/>
        <w:adjustRightInd/>
        <w:snapToGrid/>
        <w:spacing w:line="210" w:lineRule="atLeast"/>
      </w:pPr>
    </w:p>
    <w:p w14:paraId="0C1D4844" w14:textId="5A6A1911" w:rsidR="00E01E2D" w:rsidRDefault="00E01E2D" w:rsidP="00A4637F">
      <w:pPr>
        <w:suppressAutoHyphens w:val="0"/>
        <w:adjustRightInd/>
        <w:snapToGrid/>
        <w:spacing w:line="210" w:lineRule="atLeast"/>
      </w:pPr>
    </w:p>
    <w:p w14:paraId="33507C24" w14:textId="77777777" w:rsidR="00E01E2D" w:rsidRDefault="00E01E2D" w:rsidP="00A4637F">
      <w:pPr>
        <w:suppressAutoHyphens w:val="0"/>
        <w:adjustRightInd/>
        <w:snapToGrid/>
        <w:spacing w:line="210" w:lineRule="atLeast"/>
      </w:pPr>
    </w:p>
    <w:p w14:paraId="2E933624" w14:textId="5BC5AA3E" w:rsidR="00E01E2D" w:rsidRDefault="00E01E2D" w:rsidP="00A4637F">
      <w:pPr>
        <w:suppressAutoHyphens w:val="0"/>
        <w:adjustRightInd/>
        <w:snapToGrid/>
        <w:spacing w:line="210" w:lineRule="atLeast"/>
      </w:pPr>
      <w:r>
        <w:rPr>
          <w:noProof/>
        </w:rPr>
        <w:drawing>
          <wp:inline distT="0" distB="0" distL="0" distR="0" wp14:anchorId="4920F7F8" wp14:editId="10D5D112">
            <wp:extent cx="2145899" cy="619125"/>
            <wp:effectExtent l="0" t="0" r="6985" b="0"/>
            <wp:docPr id="5" name="Picture 5"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USCA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6485" cy="622179"/>
                    </a:xfrm>
                    <a:prstGeom prst="rect">
                      <a:avLst/>
                    </a:prstGeom>
                  </pic:spPr>
                </pic:pic>
              </a:graphicData>
            </a:graphic>
          </wp:inline>
        </w:drawing>
      </w:r>
    </w:p>
    <w:p w14:paraId="5CE1511A" w14:textId="77777777" w:rsidR="00F904CD" w:rsidRDefault="00F904CD" w:rsidP="00F904CD">
      <w:pPr>
        <w:suppressAutoHyphens w:val="0"/>
        <w:adjustRightInd/>
        <w:snapToGrid/>
        <w:spacing w:before="0" w:after="0" w:line="240" w:lineRule="auto"/>
        <w:rPr>
          <w:rFonts w:cstheme="minorHAnsi"/>
          <w:b/>
          <w:bCs/>
          <w:sz w:val="18"/>
          <w:szCs w:val="18"/>
        </w:rPr>
      </w:pPr>
    </w:p>
    <w:p w14:paraId="397F0311" w14:textId="588762AC" w:rsidR="00E01E2D" w:rsidRPr="00F904CD" w:rsidRDefault="00E01E2D" w:rsidP="00F904CD">
      <w:pPr>
        <w:suppressAutoHyphens w:val="0"/>
        <w:adjustRightInd/>
        <w:snapToGrid/>
        <w:spacing w:before="0" w:after="0" w:line="240" w:lineRule="auto"/>
        <w:rPr>
          <w:rFonts w:cstheme="minorHAnsi"/>
          <w:b/>
          <w:bCs/>
          <w:sz w:val="16"/>
          <w:szCs w:val="16"/>
        </w:rPr>
      </w:pPr>
      <w:r w:rsidRPr="00F904CD">
        <w:rPr>
          <w:rFonts w:cstheme="minorHAnsi"/>
          <w:b/>
          <w:bCs/>
          <w:sz w:val="16"/>
          <w:szCs w:val="16"/>
        </w:rPr>
        <w:t>International Universities Strength and Conditioning Association</w:t>
      </w:r>
    </w:p>
    <w:p w14:paraId="7EC276D4" w14:textId="7EBFF2C6" w:rsidR="00E01E2D" w:rsidRPr="00F904CD" w:rsidRDefault="00E01E2D" w:rsidP="00F904CD">
      <w:pPr>
        <w:suppressAutoHyphens w:val="0"/>
        <w:adjustRightInd/>
        <w:snapToGrid/>
        <w:spacing w:before="0" w:after="0" w:line="240" w:lineRule="auto"/>
        <w:rPr>
          <w:rFonts w:cstheme="minorHAnsi"/>
          <w:b/>
          <w:bCs/>
          <w:sz w:val="12"/>
          <w:szCs w:val="12"/>
        </w:rPr>
      </w:pPr>
      <w:r w:rsidRPr="00F904CD">
        <w:rPr>
          <w:rFonts w:cstheme="minorHAnsi"/>
          <w:b/>
          <w:bCs/>
          <w:sz w:val="12"/>
          <w:szCs w:val="12"/>
        </w:rPr>
        <w:t>71-75 Shelton Street, Covent Garden, London, WC2H 9JQ</w:t>
      </w:r>
    </w:p>
    <w:p w14:paraId="24D18D98" w14:textId="3FA891C3" w:rsidR="00E01E2D" w:rsidRPr="00F904CD" w:rsidRDefault="00E01E2D" w:rsidP="00F904CD">
      <w:pPr>
        <w:suppressAutoHyphens w:val="0"/>
        <w:adjustRightInd/>
        <w:snapToGrid/>
        <w:spacing w:before="0" w:after="0" w:line="240" w:lineRule="auto"/>
        <w:rPr>
          <w:rFonts w:cstheme="minorHAnsi"/>
          <w:b/>
          <w:bCs/>
          <w:sz w:val="12"/>
          <w:szCs w:val="12"/>
        </w:rPr>
      </w:pPr>
      <w:hyperlink r:id="rId15" w:history="1">
        <w:r w:rsidRPr="00F904CD">
          <w:rPr>
            <w:rStyle w:val="Hyperlink"/>
            <w:rFonts w:cstheme="minorHAnsi"/>
            <w:b/>
            <w:bCs/>
            <w:sz w:val="12"/>
            <w:szCs w:val="12"/>
          </w:rPr>
          <w:t>www.iusca.org</w:t>
        </w:r>
      </w:hyperlink>
      <w:r w:rsidRPr="00F904CD">
        <w:rPr>
          <w:rFonts w:cstheme="minorHAnsi"/>
          <w:b/>
          <w:bCs/>
          <w:sz w:val="12"/>
          <w:szCs w:val="12"/>
        </w:rPr>
        <w:t xml:space="preserve"> </w:t>
      </w:r>
    </w:p>
    <w:p w14:paraId="00C481D0" w14:textId="5F1F3935" w:rsidR="00975A5D" w:rsidRPr="002B78AE" w:rsidRDefault="00975A5D" w:rsidP="0081214B"/>
    <w:sectPr w:rsidR="00975A5D" w:rsidRPr="002B78AE" w:rsidSect="00CD6CC7">
      <w:headerReference w:type="default" r:id="rId16"/>
      <w:pgSz w:w="16838" w:h="11906" w:orient="landscape" w:code="9"/>
      <w:pgMar w:top="2155" w:right="851" w:bottom="85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FC059" w14:textId="77777777" w:rsidR="00C80790" w:rsidRDefault="00C80790" w:rsidP="008E21DE">
      <w:pPr>
        <w:spacing w:before="0" w:after="0"/>
      </w:pPr>
      <w:r>
        <w:separator/>
      </w:r>
    </w:p>
    <w:p w14:paraId="2E12DCFE" w14:textId="77777777" w:rsidR="00C80790" w:rsidRDefault="00C80790"/>
  </w:endnote>
  <w:endnote w:type="continuationSeparator" w:id="0">
    <w:p w14:paraId="446DB769" w14:textId="77777777" w:rsidR="00C80790" w:rsidRDefault="00C80790" w:rsidP="008E21DE">
      <w:pPr>
        <w:spacing w:before="0" w:after="0"/>
      </w:pPr>
      <w:r>
        <w:continuationSeparator/>
      </w:r>
    </w:p>
    <w:p w14:paraId="4022188D" w14:textId="77777777" w:rsidR="00C80790" w:rsidRDefault="00C80790"/>
  </w:endnote>
  <w:endnote w:type="continuationNotice" w:id="1">
    <w:p w14:paraId="70E9B5B0" w14:textId="77777777" w:rsidR="00C80790" w:rsidRDefault="00C807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Body)">
    <w:altName w:val="Arial"/>
    <w:charset w:val="00"/>
    <w:family w:val="roman"/>
    <w:pitch w:val="default"/>
  </w:font>
  <w:font w:name="Calibri">
    <w:panose1 w:val="020F0502020204030204"/>
    <w:charset w:val="00"/>
    <w:family w:val="swiss"/>
    <w:pitch w:val="variable"/>
    <w:sig w:usb0="E1002AFF" w:usb1="4000ACF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27F27" w14:textId="676919AB" w:rsidR="00652FFC" w:rsidRDefault="00652FFC">
    <w:pPr>
      <w:pStyle w:val="Footer"/>
    </w:pPr>
    <w:r>
      <w:rPr>
        <w:noProof/>
        <w:lang w:eastAsia="en-AU"/>
      </w:rPr>
      <w:drawing>
        <wp:anchor distT="0" distB="0" distL="114300" distR="114300" simplePos="0" relativeHeight="251658241" behindDoc="1" locked="0" layoutInCell="1" allowOverlap="1" wp14:anchorId="36048ED5" wp14:editId="460AA10E">
          <wp:simplePos x="0" y="0"/>
          <wp:positionH relativeFrom="page">
            <wp:posOffset>7042826</wp:posOffset>
          </wp:positionH>
          <wp:positionV relativeFrom="page">
            <wp:posOffset>8742761</wp:posOffset>
          </wp:positionV>
          <wp:extent cx="520200" cy="1941234"/>
          <wp:effectExtent l="0" t="0" r="635"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y-stripe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0200" cy="19412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B6151" w14:textId="77777777" w:rsidR="00C80790" w:rsidRDefault="00C80790" w:rsidP="008E21DE">
      <w:pPr>
        <w:spacing w:before="0" w:after="0"/>
      </w:pPr>
      <w:r>
        <w:separator/>
      </w:r>
    </w:p>
    <w:p w14:paraId="18A15205" w14:textId="77777777" w:rsidR="00C80790" w:rsidRDefault="00C80790"/>
  </w:footnote>
  <w:footnote w:type="continuationSeparator" w:id="0">
    <w:p w14:paraId="0E5C9F9C" w14:textId="77777777" w:rsidR="00C80790" w:rsidRDefault="00C80790" w:rsidP="008E21DE">
      <w:pPr>
        <w:spacing w:before="0" w:after="0"/>
      </w:pPr>
      <w:r>
        <w:continuationSeparator/>
      </w:r>
    </w:p>
    <w:p w14:paraId="1263CF5C" w14:textId="77777777" w:rsidR="00C80790" w:rsidRDefault="00C80790"/>
  </w:footnote>
  <w:footnote w:type="continuationNotice" w:id="1">
    <w:p w14:paraId="72CE8314" w14:textId="77777777" w:rsidR="00C80790" w:rsidRDefault="00C807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A1DB1" w14:textId="6A5165D2" w:rsidR="00652FFC" w:rsidRDefault="00652FFC">
    <w:pPr>
      <w:pStyle w:val="Header"/>
    </w:pPr>
    <w:r>
      <w:rPr>
        <w:noProof/>
        <w:lang w:eastAsia="en-AU"/>
      </w:rPr>
      <mc:AlternateContent>
        <mc:Choice Requires="wps">
          <w:drawing>
            <wp:anchor distT="0" distB="0" distL="114300" distR="114300" simplePos="0" relativeHeight="251658240" behindDoc="1" locked="1" layoutInCell="1" allowOverlap="1" wp14:anchorId="4FBC164F" wp14:editId="48B32614">
              <wp:simplePos x="0" y="0"/>
              <wp:positionH relativeFrom="page">
                <wp:posOffset>9587865</wp:posOffset>
              </wp:positionH>
              <wp:positionV relativeFrom="page">
                <wp:posOffset>541655</wp:posOffset>
              </wp:positionV>
              <wp:extent cx="683895" cy="169545"/>
              <wp:effectExtent l="0" t="0" r="1905" b="8255"/>
              <wp:wrapNone/>
              <wp:docPr id="7" name="Text Box 7"/>
              <wp:cNvGraphicFramePr/>
              <a:graphic xmlns:a="http://schemas.openxmlformats.org/drawingml/2006/main">
                <a:graphicData uri="http://schemas.microsoft.com/office/word/2010/wordprocessingShape">
                  <wps:wsp>
                    <wps:cNvSpPr txBox="1"/>
                    <wps:spPr>
                      <a:xfrm>
                        <a:off x="0" y="0"/>
                        <a:ext cx="683895" cy="169545"/>
                      </a:xfrm>
                      <a:prstGeom prst="rect">
                        <a:avLst/>
                      </a:prstGeom>
                      <a:noFill/>
                      <a:ln w="6350">
                        <a:noFill/>
                      </a:ln>
                    </wps:spPr>
                    <wps:txbx>
                      <w:txbxContent>
                        <w:p w14:paraId="71AF3A02" w14:textId="77777777" w:rsidR="00652FFC" w:rsidRPr="006E4AB3" w:rsidRDefault="00652FFC" w:rsidP="006E4AB3">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sidRPr="006E4AB3">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sidRPr="006E4AB3">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C164F" id="_x0000_t202" coordsize="21600,21600" o:spt="202" path="m,l,21600r21600,l21600,xe">
              <v:stroke joinstyle="miter"/>
              <v:path gradientshapeok="t" o:connecttype="rect"/>
            </v:shapetype>
            <v:shape id="Text Box 7" o:spid="_x0000_s1026" type="#_x0000_t202" style="position:absolute;margin-left:754.95pt;margin-top:42.65pt;width:53.85pt;height:1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" filled="f" stroked="f" strokeweight=".5pt">
              <v:textbox inset="0,0,0,0">
                <w:txbxContent>
                  <w:p w14:paraId="71AF3A02" w14:textId="77777777" w:rsidR="00652FFC" w:rsidRPr="006E4AB3" w:rsidRDefault="00652FFC" w:rsidP="006E4AB3">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sidRPr="006E4AB3">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sidRPr="006E4AB3">
                      <w:rPr>
                        <w:bCs/>
                        <w:noProof/>
                      </w:rPr>
                      <w:t>2</w:t>
                    </w:r>
                    <w:r w:rsidRPr="006E4AB3">
                      <w:rPr>
                        <w:bCs/>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019E9" w14:textId="77777777" w:rsidR="00652FFC" w:rsidRDefault="00652FFC">
    <w:pPr>
      <w:pStyle w:val="Header"/>
    </w:pPr>
    <w:r>
      <w:rPr>
        <w:noProof/>
        <w:lang w:eastAsia="en-AU"/>
      </w:rPr>
      <mc:AlternateContent>
        <mc:Choice Requires="wps">
          <w:drawing>
            <wp:anchor distT="0" distB="0" distL="114300" distR="114300" simplePos="0" relativeHeight="251658243" behindDoc="1" locked="1" layoutInCell="1" allowOverlap="1" wp14:anchorId="3D9EEE77" wp14:editId="152F1783">
              <wp:simplePos x="0" y="0"/>
              <wp:positionH relativeFrom="page">
                <wp:posOffset>9587865</wp:posOffset>
              </wp:positionH>
              <wp:positionV relativeFrom="page">
                <wp:posOffset>541655</wp:posOffset>
              </wp:positionV>
              <wp:extent cx="683895" cy="169545"/>
              <wp:effectExtent l="0" t="0" r="1905" b="8255"/>
              <wp:wrapNone/>
              <wp:docPr id="21" name="Text Box 21"/>
              <wp:cNvGraphicFramePr/>
              <a:graphic xmlns:a="http://schemas.openxmlformats.org/drawingml/2006/main">
                <a:graphicData uri="http://schemas.microsoft.com/office/word/2010/wordprocessingShape">
                  <wps:wsp>
                    <wps:cNvSpPr txBox="1"/>
                    <wps:spPr>
                      <a:xfrm>
                        <a:off x="0" y="0"/>
                        <a:ext cx="683895" cy="169545"/>
                      </a:xfrm>
                      <a:prstGeom prst="rect">
                        <a:avLst/>
                      </a:prstGeom>
                      <a:noFill/>
                      <a:ln w="6350">
                        <a:noFill/>
                      </a:ln>
                    </wps:spPr>
                    <wps:txbx>
                      <w:txbxContent>
                        <w:p w14:paraId="2A9D552A" w14:textId="77777777" w:rsidR="00652FFC" w:rsidRPr="006E4AB3" w:rsidRDefault="00652FFC" w:rsidP="006E4AB3">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sidRPr="006E4AB3">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sidRPr="006E4AB3">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EEE77" id="_x0000_t202" coordsize="21600,21600" o:spt="202" path="m,l,21600r21600,l21600,xe">
              <v:stroke joinstyle="miter"/>
              <v:path gradientshapeok="t" o:connecttype="rect"/>
            </v:shapetype>
            <v:shape id="Text Box 21" o:spid="_x0000_s1027" type="#_x0000_t202" style="position:absolute;margin-left:754.95pt;margin-top:42.65pt;width:53.85pt;height:13.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" filled="f" stroked="f" strokeweight=".5pt">
              <v:textbox inset="0,0,0,0">
                <w:txbxContent>
                  <w:p w14:paraId="2A9D552A" w14:textId="77777777" w:rsidR="00652FFC" w:rsidRPr="006E4AB3" w:rsidRDefault="00652FFC" w:rsidP="006E4AB3">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sidRPr="006E4AB3">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sidRPr="006E4AB3">
                      <w:rPr>
                        <w:bCs/>
                        <w:noProof/>
                      </w:rPr>
                      <w:t>2</w:t>
                    </w:r>
                    <w:r w:rsidRPr="006E4AB3">
                      <w:rPr>
                        <w:bCs/>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191919" w:themeColor="text2"/>
      </w:rPr>
    </w:lvl>
    <w:lvl w:ilvl="2">
      <w:start w:val="1"/>
      <w:numFmt w:val="bullet"/>
      <w:lvlText w:val="»"/>
      <w:lvlJc w:val="left"/>
      <w:pPr>
        <w:ind w:left="852" w:hanging="284"/>
      </w:pPr>
      <w:rPr>
        <w:rFonts w:ascii="Arial" w:hAnsi="Arial" w:hint="default"/>
        <w:color w:val="19191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A632A9"/>
    <w:multiLevelType w:val="multilevel"/>
    <w:tmpl w:val="A41689A2"/>
    <w:numStyleLink w:val="AppendixNumbers"/>
  </w:abstractNum>
  <w:abstractNum w:abstractNumId="5"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191919" w:themeColor="text2"/>
      </w:rPr>
    </w:lvl>
    <w:lvl w:ilvl="3">
      <w:start w:val="1"/>
      <w:numFmt w:val="bullet"/>
      <w:lvlText w:val="»"/>
      <w:lvlJc w:val="left"/>
      <w:pPr>
        <w:ind w:left="794" w:hanging="510"/>
      </w:pPr>
      <w:rPr>
        <w:rFonts w:ascii="Arial" w:hAnsi="Arial" w:hint="default"/>
        <w:color w:val="19191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0517343"/>
    <w:multiLevelType w:val="multilevel"/>
    <w:tmpl w:val="131EEC6C"/>
    <w:numStyleLink w:val="TableNumbers"/>
  </w:abstractNum>
  <w:abstractNum w:abstractNumId="8" w15:restartNumberingAfterBreak="0">
    <w:nsid w:val="533303E5"/>
    <w:multiLevelType w:val="hybridMultilevel"/>
    <w:tmpl w:val="404E70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563048B"/>
    <w:multiLevelType w:val="multilevel"/>
    <w:tmpl w:val="C284D0B0"/>
    <w:numStyleLink w:val="FigureNumbers"/>
  </w:abstractNum>
  <w:abstractNum w:abstractNumId="11" w15:restartNumberingAfterBreak="0">
    <w:nsid w:val="568279DE"/>
    <w:multiLevelType w:val="hybridMultilevel"/>
    <w:tmpl w:val="31E0D110"/>
    <w:lvl w:ilvl="0" w:tplc="D2D0ED62">
      <w:start w:val="1"/>
      <w:numFmt w:val="bullet"/>
      <w:lvlText w:val=""/>
      <w:lvlJc w:val="left"/>
      <w:pPr>
        <w:ind w:left="720" w:hanging="360"/>
      </w:pPr>
      <w:rPr>
        <w:rFonts w:ascii="Symbol" w:hAnsi="Symbol" w:hint="default"/>
      </w:rPr>
    </w:lvl>
    <w:lvl w:ilvl="1" w:tplc="77206952">
      <w:start w:val="1"/>
      <w:numFmt w:val="bullet"/>
      <w:lvlText w:val="o"/>
      <w:lvlJc w:val="left"/>
      <w:pPr>
        <w:ind w:left="1440" w:hanging="360"/>
      </w:pPr>
      <w:rPr>
        <w:rFonts w:ascii="Courier New" w:hAnsi="Courier New" w:hint="default"/>
      </w:rPr>
    </w:lvl>
    <w:lvl w:ilvl="2" w:tplc="CAB2A70A">
      <w:start w:val="1"/>
      <w:numFmt w:val="bullet"/>
      <w:lvlText w:val=""/>
      <w:lvlJc w:val="left"/>
      <w:pPr>
        <w:ind w:left="2160" w:hanging="360"/>
      </w:pPr>
      <w:rPr>
        <w:rFonts w:ascii="Wingdings" w:hAnsi="Wingdings" w:hint="default"/>
      </w:rPr>
    </w:lvl>
    <w:lvl w:ilvl="3" w:tplc="CEE0F118">
      <w:start w:val="1"/>
      <w:numFmt w:val="bullet"/>
      <w:lvlText w:val=""/>
      <w:lvlJc w:val="left"/>
      <w:pPr>
        <w:ind w:left="2880" w:hanging="360"/>
      </w:pPr>
      <w:rPr>
        <w:rFonts w:ascii="Symbol" w:hAnsi="Symbol" w:hint="default"/>
      </w:rPr>
    </w:lvl>
    <w:lvl w:ilvl="4" w:tplc="D0CA8A58">
      <w:start w:val="1"/>
      <w:numFmt w:val="bullet"/>
      <w:lvlText w:val="o"/>
      <w:lvlJc w:val="left"/>
      <w:pPr>
        <w:ind w:left="3600" w:hanging="360"/>
      </w:pPr>
      <w:rPr>
        <w:rFonts w:ascii="Courier New" w:hAnsi="Courier New" w:hint="default"/>
      </w:rPr>
    </w:lvl>
    <w:lvl w:ilvl="5" w:tplc="C41E398E">
      <w:start w:val="1"/>
      <w:numFmt w:val="bullet"/>
      <w:lvlText w:val=""/>
      <w:lvlJc w:val="left"/>
      <w:pPr>
        <w:ind w:left="4320" w:hanging="360"/>
      </w:pPr>
      <w:rPr>
        <w:rFonts w:ascii="Wingdings" w:hAnsi="Wingdings" w:hint="default"/>
      </w:rPr>
    </w:lvl>
    <w:lvl w:ilvl="6" w:tplc="79B44CF6">
      <w:start w:val="1"/>
      <w:numFmt w:val="bullet"/>
      <w:lvlText w:val=""/>
      <w:lvlJc w:val="left"/>
      <w:pPr>
        <w:ind w:left="5040" w:hanging="360"/>
      </w:pPr>
      <w:rPr>
        <w:rFonts w:ascii="Symbol" w:hAnsi="Symbol" w:hint="default"/>
      </w:rPr>
    </w:lvl>
    <w:lvl w:ilvl="7" w:tplc="11AA1640">
      <w:start w:val="1"/>
      <w:numFmt w:val="bullet"/>
      <w:lvlText w:val="o"/>
      <w:lvlJc w:val="left"/>
      <w:pPr>
        <w:ind w:left="5760" w:hanging="360"/>
      </w:pPr>
      <w:rPr>
        <w:rFonts w:ascii="Courier New" w:hAnsi="Courier New" w:hint="default"/>
      </w:rPr>
    </w:lvl>
    <w:lvl w:ilvl="8" w:tplc="114AAA28">
      <w:start w:val="1"/>
      <w:numFmt w:val="bullet"/>
      <w:lvlText w:val=""/>
      <w:lvlJc w:val="left"/>
      <w:pPr>
        <w:ind w:left="6480" w:hanging="360"/>
      </w:pPr>
      <w:rPr>
        <w:rFonts w:ascii="Wingdings" w:hAnsi="Wingdings" w:hint="default"/>
      </w:rPr>
    </w:lvl>
  </w:abstractNum>
  <w:abstractNum w:abstractNumId="1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5BF51665"/>
    <w:multiLevelType w:val="multilevel"/>
    <w:tmpl w:val="4E929216"/>
    <w:numStyleLink w:val="NumberedHeadings"/>
  </w:abstractNum>
  <w:abstractNum w:abstractNumId="15" w15:restartNumberingAfterBreak="0">
    <w:nsid w:val="6D4F423B"/>
    <w:multiLevelType w:val="multilevel"/>
    <w:tmpl w:val="4A7CCC2C"/>
    <w:numStyleLink w:val="DefaultBullets"/>
  </w:abstractNum>
  <w:abstractNum w:abstractNumId="1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90B67C4"/>
    <w:multiLevelType w:val="multilevel"/>
    <w:tmpl w:val="FE688822"/>
    <w:numStyleLink w:val="BoxedBullets"/>
  </w:abstractNum>
  <w:num w:numId="1">
    <w:abstractNumId w:val="11"/>
  </w:num>
  <w:num w:numId="2">
    <w:abstractNumId w:val="0"/>
  </w:num>
  <w:num w:numId="3">
    <w:abstractNumId w:val="9"/>
  </w:num>
  <w:num w:numId="4">
    <w:abstractNumId w:val="17"/>
  </w:num>
  <w:num w:numId="5">
    <w:abstractNumId w:val="6"/>
  </w:num>
  <w:num w:numId="6">
    <w:abstractNumId w:val="2"/>
  </w:num>
  <w:num w:numId="7">
    <w:abstractNumId w:val="10"/>
  </w:num>
  <w:num w:numId="8">
    <w:abstractNumId w:val="14"/>
  </w:num>
  <w:num w:numId="9">
    <w:abstractNumId w:val="1"/>
  </w:num>
  <w:num w:numId="10">
    <w:abstractNumId w:val="13"/>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color w:val="000033" w:themeColor="accent1"/>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1">
    <w:abstractNumId w:val="12"/>
  </w:num>
  <w:num w:numId="12">
    <w:abstractNumId w:val="5"/>
  </w:num>
  <w:num w:numId="13">
    <w:abstractNumId w:val="3"/>
  </w:num>
  <w:num w:numId="14">
    <w:abstractNumId w:val="7"/>
  </w:num>
  <w:num w:numId="15">
    <w:abstractNumId w:val="16"/>
  </w:num>
  <w:num w:numId="16">
    <w:abstractNumId w:val="15"/>
  </w:num>
  <w:num w:numId="17">
    <w:abstractNumId w:val="4"/>
  </w:num>
  <w:num w:numId="18">
    <w:abstractNumId w:val="13"/>
    <w:lvlOverride w:ilvl="0">
      <w:startOverride w:val="1"/>
      <w:lvl w:ilvl="0">
        <w:start w:val="1"/>
        <w:numFmt w:val="decimal"/>
        <w:pStyle w:val="List1Numbered1"/>
        <w:lvlText w:val="%1."/>
        <w:lvlJc w:val="left"/>
        <w:pPr>
          <w:ind w:left="284" w:hanging="284"/>
        </w:pPr>
        <w:rPr>
          <w:rFonts w:hint="default"/>
          <w:b w:val="0"/>
          <w:i w:val="0"/>
          <w:color w:val="auto"/>
        </w:rPr>
      </w:lvl>
    </w:lvlOverride>
    <w:lvlOverride w:ilvl="1">
      <w:startOverride w:val="1"/>
      <w:lvl w:ilvl="1">
        <w:start w:val="1"/>
        <w:numFmt w:val="lowerLetter"/>
        <w:pStyle w:val="List1Numbered2"/>
        <w:lvlText w:val="%2."/>
        <w:lvlJc w:val="left"/>
        <w:pPr>
          <w:ind w:left="568" w:hanging="284"/>
        </w:pPr>
        <w:rPr>
          <w:rFonts w:hint="default"/>
        </w:rPr>
      </w:lvl>
    </w:lvlOverride>
    <w:lvlOverride w:ilvl="2">
      <w:startOverride w:val="1"/>
      <w:lvl w:ilvl="2">
        <w:start w:val="1"/>
        <w:numFmt w:val="lowerRoman"/>
        <w:pStyle w:val="List1Numbered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Tsp+NgFlzZdCVETZV+GllcASqEBYqRFKTifFz4bwCJTc/gd9sHhI0Cvd3+s4YMtsG64IAyvpwLTGMPYjCpNKRg==" w:salt="UHu4bXMn2dt/glKvLXdE0w=="/>
  <w:defaultTabStop w:val="720"/>
  <w:defaultTableStyle w:val="SportAUSTable"/>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55"/>
    <w:rsid w:val="000013E5"/>
    <w:rsid w:val="000131AD"/>
    <w:rsid w:val="000253FD"/>
    <w:rsid w:val="00026F50"/>
    <w:rsid w:val="0003073F"/>
    <w:rsid w:val="000328BC"/>
    <w:rsid w:val="00036DDE"/>
    <w:rsid w:val="00055383"/>
    <w:rsid w:val="00080615"/>
    <w:rsid w:val="0009466D"/>
    <w:rsid w:val="000A01DA"/>
    <w:rsid w:val="000A0C28"/>
    <w:rsid w:val="000A49FB"/>
    <w:rsid w:val="000A59A6"/>
    <w:rsid w:val="000C1590"/>
    <w:rsid w:val="000C252F"/>
    <w:rsid w:val="000D6562"/>
    <w:rsid w:val="000F0AF4"/>
    <w:rsid w:val="00102508"/>
    <w:rsid w:val="001117C3"/>
    <w:rsid w:val="001408F7"/>
    <w:rsid w:val="00140AB9"/>
    <w:rsid w:val="001413F8"/>
    <w:rsid w:val="00196003"/>
    <w:rsid w:val="001B37F1"/>
    <w:rsid w:val="001E0DDE"/>
    <w:rsid w:val="001E2E71"/>
    <w:rsid w:val="001E6966"/>
    <w:rsid w:val="002007D1"/>
    <w:rsid w:val="002567EB"/>
    <w:rsid w:val="0027729D"/>
    <w:rsid w:val="002804D3"/>
    <w:rsid w:val="002840E1"/>
    <w:rsid w:val="002925DB"/>
    <w:rsid w:val="002B78AE"/>
    <w:rsid w:val="002C4407"/>
    <w:rsid w:val="002D2A52"/>
    <w:rsid w:val="002F455A"/>
    <w:rsid w:val="002F7627"/>
    <w:rsid w:val="00301A93"/>
    <w:rsid w:val="0033596F"/>
    <w:rsid w:val="0034030D"/>
    <w:rsid w:val="003449A0"/>
    <w:rsid w:val="00344CD9"/>
    <w:rsid w:val="00350FA3"/>
    <w:rsid w:val="00356D05"/>
    <w:rsid w:val="00367D89"/>
    <w:rsid w:val="00391409"/>
    <w:rsid w:val="00393387"/>
    <w:rsid w:val="00393599"/>
    <w:rsid w:val="003A050A"/>
    <w:rsid w:val="003C19FC"/>
    <w:rsid w:val="003C1A22"/>
    <w:rsid w:val="003D5248"/>
    <w:rsid w:val="003D5B9F"/>
    <w:rsid w:val="003E339A"/>
    <w:rsid w:val="003F2409"/>
    <w:rsid w:val="00404C0B"/>
    <w:rsid w:val="004111E5"/>
    <w:rsid w:val="004154E2"/>
    <w:rsid w:val="00424584"/>
    <w:rsid w:val="004457CE"/>
    <w:rsid w:val="004526F7"/>
    <w:rsid w:val="004569D1"/>
    <w:rsid w:val="00457216"/>
    <w:rsid w:val="00465E74"/>
    <w:rsid w:val="004672B3"/>
    <w:rsid w:val="00467D9F"/>
    <w:rsid w:val="004724BA"/>
    <w:rsid w:val="00480AF6"/>
    <w:rsid w:val="004A10C7"/>
    <w:rsid w:val="004A77C1"/>
    <w:rsid w:val="004B05E6"/>
    <w:rsid w:val="004D708A"/>
    <w:rsid w:val="004E09DC"/>
    <w:rsid w:val="004F6CF7"/>
    <w:rsid w:val="0051193D"/>
    <w:rsid w:val="005155AD"/>
    <w:rsid w:val="005224FE"/>
    <w:rsid w:val="00531279"/>
    <w:rsid w:val="00534D53"/>
    <w:rsid w:val="005611E7"/>
    <w:rsid w:val="0056778D"/>
    <w:rsid w:val="00576119"/>
    <w:rsid w:val="00593CFA"/>
    <w:rsid w:val="005A368C"/>
    <w:rsid w:val="005C07C4"/>
    <w:rsid w:val="005E22F6"/>
    <w:rsid w:val="005E5874"/>
    <w:rsid w:val="00606721"/>
    <w:rsid w:val="006113A1"/>
    <w:rsid w:val="00642CFE"/>
    <w:rsid w:val="00644DCA"/>
    <w:rsid w:val="00652129"/>
    <w:rsid w:val="00652FFC"/>
    <w:rsid w:val="00660A3F"/>
    <w:rsid w:val="006630EF"/>
    <w:rsid w:val="00680F04"/>
    <w:rsid w:val="006A0BF5"/>
    <w:rsid w:val="006B67DE"/>
    <w:rsid w:val="006B7C62"/>
    <w:rsid w:val="006C1769"/>
    <w:rsid w:val="006C518C"/>
    <w:rsid w:val="006D2F48"/>
    <w:rsid w:val="006D633F"/>
    <w:rsid w:val="006E4AB3"/>
    <w:rsid w:val="006E516B"/>
    <w:rsid w:val="007056FD"/>
    <w:rsid w:val="00733E81"/>
    <w:rsid w:val="00781E04"/>
    <w:rsid w:val="007A0136"/>
    <w:rsid w:val="007A7409"/>
    <w:rsid w:val="007A7989"/>
    <w:rsid w:val="007D12DC"/>
    <w:rsid w:val="007E236D"/>
    <w:rsid w:val="007F41CF"/>
    <w:rsid w:val="008033C9"/>
    <w:rsid w:val="0081214B"/>
    <w:rsid w:val="00837B5A"/>
    <w:rsid w:val="00837DBD"/>
    <w:rsid w:val="008463B3"/>
    <w:rsid w:val="00884576"/>
    <w:rsid w:val="00890E1A"/>
    <w:rsid w:val="008940A7"/>
    <w:rsid w:val="008B0F80"/>
    <w:rsid w:val="008C3347"/>
    <w:rsid w:val="008D510D"/>
    <w:rsid w:val="008D7A18"/>
    <w:rsid w:val="008E21DE"/>
    <w:rsid w:val="008E3686"/>
    <w:rsid w:val="00910B83"/>
    <w:rsid w:val="0092722C"/>
    <w:rsid w:val="00937999"/>
    <w:rsid w:val="00937A34"/>
    <w:rsid w:val="0094180B"/>
    <w:rsid w:val="0096022A"/>
    <w:rsid w:val="00962EE6"/>
    <w:rsid w:val="00962F71"/>
    <w:rsid w:val="00971C95"/>
    <w:rsid w:val="00972E00"/>
    <w:rsid w:val="00975A5D"/>
    <w:rsid w:val="009A0CB4"/>
    <w:rsid w:val="009A127B"/>
    <w:rsid w:val="009B4886"/>
    <w:rsid w:val="009E7C55"/>
    <w:rsid w:val="009F200E"/>
    <w:rsid w:val="009F2BBE"/>
    <w:rsid w:val="00A007CC"/>
    <w:rsid w:val="00A07E4A"/>
    <w:rsid w:val="00A1444A"/>
    <w:rsid w:val="00A4637F"/>
    <w:rsid w:val="00A51A9F"/>
    <w:rsid w:val="00A53A1B"/>
    <w:rsid w:val="00A55831"/>
    <w:rsid w:val="00A55B48"/>
    <w:rsid w:val="00A56018"/>
    <w:rsid w:val="00A656D4"/>
    <w:rsid w:val="00A836CA"/>
    <w:rsid w:val="00A8475F"/>
    <w:rsid w:val="00AA1729"/>
    <w:rsid w:val="00AA1BC5"/>
    <w:rsid w:val="00AB12D5"/>
    <w:rsid w:val="00AB416F"/>
    <w:rsid w:val="00AB76C5"/>
    <w:rsid w:val="00AB7D09"/>
    <w:rsid w:val="00AC33DC"/>
    <w:rsid w:val="00AD735D"/>
    <w:rsid w:val="00AF0899"/>
    <w:rsid w:val="00B34048"/>
    <w:rsid w:val="00B351A4"/>
    <w:rsid w:val="00B36DBB"/>
    <w:rsid w:val="00B44125"/>
    <w:rsid w:val="00B5591E"/>
    <w:rsid w:val="00B603C0"/>
    <w:rsid w:val="00B625CE"/>
    <w:rsid w:val="00B64027"/>
    <w:rsid w:val="00B7394A"/>
    <w:rsid w:val="00BA0155"/>
    <w:rsid w:val="00BA29B4"/>
    <w:rsid w:val="00BB0608"/>
    <w:rsid w:val="00BC20A6"/>
    <w:rsid w:val="00BD19DD"/>
    <w:rsid w:val="00BE08FE"/>
    <w:rsid w:val="00C0015C"/>
    <w:rsid w:val="00C0421C"/>
    <w:rsid w:val="00C04D3B"/>
    <w:rsid w:val="00C14DDB"/>
    <w:rsid w:val="00C151CD"/>
    <w:rsid w:val="00C15C63"/>
    <w:rsid w:val="00C20F51"/>
    <w:rsid w:val="00C53BDE"/>
    <w:rsid w:val="00C66823"/>
    <w:rsid w:val="00C74D56"/>
    <w:rsid w:val="00C75CAF"/>
    <w:rsid w:val="00C80790"/>
    <w:rsid w:val="00C81CFA"/>
    <w:rsid w:val="00C837F2"/>
    <w:rsid w:val="00C96DBE"/>
    <w:rsid w:val="00CB075E"/>
    <w:rsid w:val="00CB2D41"/>
    <w:rsid w:val="00CB32CB"/>
    <w:rsid w:val="00CB7453"/>
    <w:rsid w:val="00CD1080"/>
    <w:rsid w:val="00CD4778"/>
    <w:rsid w:val="00CD6CC7"/>
    <w:rsid w:val="00CE596C"/>
    <w:rsid w:val="00D46C9E"/>
    <w:rsid w:val="00D528F6"/>
    <w:rsid w:val="00D53B2D"/>
    <w:rsid w:val="00D80E9D"/>
    <w:rsid w:val="00D91D75"/>
    <w:rsid w:val="00D97556"/>
    <w:rsid w:val="00DA1DDB"/>
    <w:rsid w:val="00DA5400"/>
    <w:rsid w:val="00DB1C9C"/>
    <w:rsid w:val="00DB269E"/>
    <w:rsid w:val="00DE3C0C"/>
    <w:rsid w:val="00DF43E6"/>
    <w:rsid w:val="00DF74BA"/>
    <w:rsid w:val="00E019D9"/>
    <w:rsid w:val="00E01E2D"/>
    <w:rsid w:val="00E02238"/>
    <w:rsid w:val="00E06B80"/>
    <w:rsid w:val="00E07685"/>
    <w:rsid w:val="00E111C7"/>
    <w:rsid w:val="00E14BC8"/>
    <w:rsid w:val="00E32DB6"/>
    <w:rsid w:val="00E37CBD"/>
    <w:rsid w:val="00E4236A"/>
    <w:rsid w:val="00E62414"/>
    <w:rsid w:val="00E71A1E"/>
    <w:rsid w:val="00E84F14"/>
    <w:rsid w:val="00E93288"/>
    <w:rsid w:val="00EA3A39"/>
    <w:rsid w:val="00EB5BB4"/>
    <w:rsid w:val="00ED5D18"/>
    <w:rsid w:val="00EE78D9"/>
    <w:rsid w:val="00EF4C90"/>
    <w:rsid w:val="00F06E81"/>
    <w:rsid w:val="00F07B40"/>
    <w:rsid w:val="00F20972"/>
    <w:rsid w:val="00F36EF3"/>
    <w:rsid w:val="00F86B38"/>
    <w:rsid w:val="00F904CD"/>
    <w:rsid w:val="00F9318C"/>
    <w:rsid w:val="00F948FD"/>
    <w:rsid w:val="00FE4D12"/>
    <w:rsid w:val="02DC0E03"/>
    <w:rsid w:val="077BE00A"/>
    <w:rsid w:val="0A70733C"/>
    <w:rsid w:val="0B3025D6"/>
    <w:rsid w:val="11199612"/>
    <w:rsid w:val="15FDA350"/>
    <w:rsid w:val="1718FEA1"/>
    <w:rsid w:val="1A1D32BD"/>
    <w:rsid w:val="1AAACDCA"/>
    <w:rsid w:val="1AD8FDB1"/>
    <w:rsid w:val="1DCD8C75"/>
    <w:rsid w:val="1F227568"/>
    <w:rsid w:val="1F6F77FD"/>
    <w:rsid w:val="1FCA7FF4"/>
    <w:rsid w:val="23FBE178"/>
    <w:rsid w:val="24F29279"/>
    <w:rsid w:val="38948720"/>
    <w:rsid w:val="4F8D91A0"/>
    <w:rsid w:val="517A7F46"/>
    <w:rsid w:val="51DD6466"/>
    <w:rsid w:val="59B0C8E5"/>
    <w:rsid w:val="5CCF20DB"/>
    <w:rsid w:val="5DAEEE79"/>
    <w:rsid w:val="61F0A22C"/>
    <w:rsid w:val="6BFC13D0"/>
    <w:rsid w:val="6EB973ED"/>
    <w:rsid w:val="7302D3F6"/>
    <w:rsid w:val="767E6A77"/>
    <w:rsid w:val="768F94EF"/>
    <w:rsid w:val="7C5F41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0E5FE"/>
  <w15:chartTrackingRefBased/>
  <w15:docId w15:val="{85B61CCE-806B-4DFF-8360-322F429F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191919" w:themeColor="text2"/>
        <w:sz w:val="17"/>
        <w:szCs w:val="17"/>
        <w:lang w:val="en-AU" w:eastAsia="en-US" w:bidi="ar-SA"/>
      </w:rPr>
    </w:rPrDefault>
    <w:pPrDefault>
      <w:pPr>
        <w:spacing w:before="120" w:after="60" w:line="21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6F"/>
    <w:pPr>
      <w:suppressAutoHyphens/>
      <w:adjustRightInd w:val="0"/>
      <w:snapToGrid w:val="0"/>
      <w:spacing w:line="240" w:lineRule="atLeast"/>
    </w:pPr>
    <w:rPr>
      <w:sz w:val="19"/>
    </w:rPr>
  </w:style>
  <w:style w:type="paragraph" w:styleId="Heading1">
    <w:name w:val="heading 1"/>
    <w:basedOn w:val="Normal"/>
    <w:next w:val="Normal"/>
    <w:link w:val="Heading1Char"/>
    <w:uiPriority w:val="9"/>
    <w:qFormat/>
    <w:rsid w:val="00937999"/>
    <w:pPr>
      <w:keepNext/>
      <w:keepLines/>
      <w:spacing w:before="480" w:after="480" w:line="400" w:lineRule="atLeast"/>
      <w:outlineLvl w:val="0"/>
    </w:pPr>
    <w:rPr>
      <w:rFonts w:asciiTheme="majorHAnsi" w:eastAsiaTheme="majorEastAsia" w:hAnsiTheme="majorHAnsi" w:cstheme="majorBidi"/>
      <w:b/>
      <w:color w:val="000033" w:themeColor="accent1"/>
      <w:sz w:val="36"/>
      <w:szCs w:val="32"/>
    </w:rPr>
  </w:style>
  <w:style w:type="paragraph" w:styleId="Heading2">
    <w:name w:val="heading 2"/>
    <w:basedOn w:val="Normal"/>
    <w:next w:val="Normal"/>
    <w:link w:val="Heading2Char"/>
    <w:uiPriority w:val="9"/>
    <w:qFormat/>
    <w:rsid w:val="00F36EF3"/>
    <w:pPr>
      <w:keepNext/>
      <w:keepLines/>
      <w:spacing w:before="360" w:after="240" w:line="380" w:lineRule="atLeast"/>
      <w:outlineLvl w:val="1"/>
    </w:pPr>
    <w:rPr>
      <w:rFonts w:asciiTheme="majorHAnsi" w:eastAsiaTheme="majorEastAsia" w:hAnsiTheme="majorHAnsi" w:cstheme="majorBidi"/>
      <w:color w:val="007CB3" w:themeColor="accent3"/>
      <w:sz w:val="32"/>
      <w:szCs w:val="26"/>
    </w:rPr>
  </w:style>
  <w:style w:type="paragraph" w:styleId="Heading3">
    <w:name w:val="heading 3"/>
    <w:basedOn w:val="Normal"/>
    <w:next w:val="Normal"/>
    <w:link w:val="Heading3Char"/>
    <w:uiPriority w:val="9"/>
    <w:qFormat/>
    <w:rsid w:val="00F36EF3"/>
    <w:pPr>
      <w:keepNext/>
      <w:keepLines/>
      <w:spacing w:before="360" w:after="120" w:line="30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F36EF3"/>
    <w:pPr>
      <w:keepNext/>
      <w:keepLines/>
      <w:spacing w:before="240" w:after="120" w:line="220" w:lineRule="atLeast"/>
      <w:outlineLvl w:val="3"/>
    </w:pPr>
    <w:rPr>
      <w:rFonts w:asciiTheme="majorHAnsi" w:eastAsiaTheme="majorEastAsia" w:hAnsiTheme="majorHAnsi" w:cstheme="majorBidi"/>
      <w:b/>
      <w:iCs/>
      <w:color w:val="007CB3" w:themeColor="accent3"/>
    </w:rPr>
  </w:style>
  <w:style w:type="paragraph" w:styleId="Heading5">
    <w:name w:val="heading 5"/>
    <w:basedOn w:val="Normal"/>
    <w:next w:val="Normal"/>
    <w:link w:val="Heading5Char"/>
    <w:uiPriority w:val="9"/>
    <w:unhideWhenUsed/>
    <w:qFormat/>
    <w:rsid w:val="007F41CF"/>
    <w:pPr>
      <w:keepNext/>
      <w:keepLines/>
      <w:spacing w:before="240" w:after="120"/>
      <w:outlineLvl w:val="4"/>
    </w:pPr>
    <w:rPr>
      <w:rFonts w:asciiTheme="majorHAnsi" w:eastAsiaTheme="majorEastAsia" w:hAnsiTheme="majorHAnsi" w:cstheme="majorHAnsi"/>
      <w:b/>
      <w:i/>
      <w:color w:val="auto"/>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6E4AB3"/>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E4AB3"/>
    <w:rPr>
      <w:rFonts w:asciiTheme="majorHAnsi" w:hAnsiTheme="majorHAnsi"/>
      <w:sz w:val="14"/>
    </w:rPr>
  </w:style>
  <w:style w:type="numbering" w:customStyle="1" w:styleId="KCBullets">
    <w:name w:val="KC Bullets"/>
    <w:uiPriority w:val="99"/>
    <w:rsid w:val="00AF0899"/>
    <w:pPr>
      <w:numPr>
        <w:numId w:val="2"/>
      </w:numPr>
    </w:pPr>
  </w:style>
  <w:style w:type="character" w:customStyle="1" w:styleId="Heading2Char">
    <w:name w:val="Heading 2 Char"/>
    <w:basedOn w:val="DefaultParagraphFont"/>
    <w:link w:val="Heading2"/>
    <w:uiPriority w:val="9"/>
    <w:rsid w:val="00F36EF3"/>
    <w:rPr>
      <w:rFonts w:asciiTheme="majorHAnsi" w:eastAsiaTheme="majorEastAsia" w:hAnsiTheme="majorHAnsi" w:cstheme="majorBidi"/>
      <w:color w:val="007CB3" w:themeColor="accent3"/>
      <w:sz w:val="32"/>
      <w:szCs w:val="26"/>
    </w:rPr>
  </w:style>
  <w:style w:type="paragraph" w:customStyle="1" w:styleId="AppendixNumbered">
    <w:name w:val="Appendix Numbered"/>
    <w:basedOn w:val="Heading2"/>
    <w:uiPriority w:val="11"/>
    <w:qFormat/>
    <w:rsid w:val="00DF74BA"/>
    <w:pPr>
      <w:pageBreakBefore/>
      <w:numPr>
        <w:numId w:val="17"/>
      </w:numPr>
    </w:p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B7394A"/>
    <w:pPr>
      <w:pBdr>
        <w:top w:val="single" w:sz="4" w:space="14" w:color="007CB3" w:themeColor="accent3"/>
        <w:left w:val="single" w:sz="4" w:space="14" w:color="007CB3" w:themeColor="accent3"/>
        <w:bottom w:val="single" w:sz="4" w:space="14" w:color="007CB3" w:themeColor="accent3"/>
        <w:right w:val="single" w:sz="4" w:space="14" w:color="007CB3" w:themeColor="accent3"/>
      </w:pBdr>
      <w:shd w:val="clear" w:color="auto" w:fill="C8E9F6" w:themeFill="accent4" w:themeFillTint="66"/>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sz w:val="22"/>
    </w:rPr>
  </w:style>
  <w:style w:type="paragraph" w:customStyle="1" w:styleId="Boxed2Text">
    <w:name w:val="Boxed 2 Text"/>
    <w:basedOn w:val="Boxed1Text"/>
    <w:uiPriority w:val="31"/>
    <w:qFormat/>
    <w:rsid w:val="00B7394A"/>
    <w:pPr>
      <w:pBdr>
        <w:top w:val="single" w:sz="4" w:space="14" w:color="FF0000"/>
        <w:left w:val="single" w:sz="4" w:space="14" w:color="FF0000"/>
        <w:bottom w:val="single" w:sz="4" w:space="14" w:color="FF0000"/>
        <w:right w:val="single" w:sz="4" w:space="14" w:color="FF0000"/>
      </w:pBdr>
      <w:shd w:val="clear" w:color="auto" w:fill="auto"/>
    </w:pPr>
    <w:rPr>
      <w:color w:val="FF0000"/>
    </w:r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sz w:val="22"/>
    </w:rPr>
  </w:style>
  <w:style w:type="numbering" w:customStyle="1" w:styleId="BoxedBullets">
    <w:name w:val="Boxed Bullets"/>
    <w:uiPriority w:val="99"/>
    <w:rsid w:val="00AF0899"/>
    <w:pPr>
      <w:numPr>
        <w:numId w:val="5"/>
      </w:numPr>
    </w:pPr>
  </w:style>
  <w:style w:type="paragraph" w:customStyle="1" w:styleId="Bullet1">
    <w:name w:val="Bullet 1"/>
    <w:basedOn w:val="Normal"/>
    <w:uiPriority w:val="2"/>
    <w:qFormat/>
    <w:rsid w:val="00DF74BA"/>
    <w:pPr>
      <w:numPr>
        <w:numId w:val="16"/>
      </w:numPr>
    </w:pPr>
  </w:style>
  <w:style w:type="paragraph" w:customStyle="1" w:styleId="Bullet2">
    <w:name w:val="Bullet 2"/>
    <w:basedOn w:val="Normal"/>
    <w:uiPriority w:val="2"/>
    <w:qFormat/>
    <w:rsid w:val="00DF74BA"/>
    <w:pPr>
      <w:numPr>
        <w:ilvl w:val="1"/>
        <w:numId w:val="16"/>
      </w:numPr>
    </w:pPr>
  </w:style>
  <w:style w:type="paragraph" w:customStyle="1" w:styleId="Bullet3">
    <w:name w:val="Bullet 3"/>
    <w:basedOn w:val="Normal"/>
    <w:uiPriority w:val="2"/>
    <w:qFormat/>
    <w:rsid w:val="00DF74BA"/>
    <w:pPr>
      <w:numPr>
        <w:ilvl w:val="2"/>
        <w:numId w:val="16"/>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A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33" w:themeFill="accent1"/>
      </w:tcPr>
    </w:tblStylePr>
    <w:tblStylePr w:type="band1Vert">
      <w:tblPr/>
      <w:tcPr>
        <w:shd w:val="clear" w:color="auto" w:fill="4747FF" w:themeFill="accent1" w:themeFillTint="66"/>
      </w:tcPr>
    </w:tblStylePr>
    <w:tblStylePr w:type="band1Horz">
      <w:tblPr/>
      <w:tcPr>
        <w:shd w:val="clear" w:color="auto" w:fill="4747FF" w:themeFill="accent1" w:themeFillTint="66"/>
      </w:tcPr>
    </w:tblStylePr>
  </w:style>
  <w:style w:type="paragraph" w:styleId="TOC5">
    <w:name w:val="toc 5"/>
    <w:basedOn w:val="Normal"/>
    <w:next w:val="Normal"/>
    <w:autoRedefine/>
    <w:uiPriority w:val="39"/>
    <w:unhideWhenUsed/>
    <w:rsid w:val="009A127B"/>
    <w:pPr>
      <w:spacing w:before="0" w:after="0"/>
    </w:pPr>
    <w:rPr>
      <w:rFonts w:cstheme="minorHAnsi"/>
      <w:sz w:val="22"/>
      <w:szCs w:val="22"/>
    </w:rPr>
  </w:style>
  <w:style w:type="paragraph" w:styleId="TOC6">
    <w:name w:val="toc 6"/>
    <w:basedOn w:val="Normal"/>
    <w:next w:val="Normal"/>
    <w:autoRedefine/>
    <w:uiPriority w:val="39"/>
    <w:unhideWhenUsed/>
    <w:rsid w:val="009A127B"/>
    <w:pPr>
      <w:spacing w:before="0" w:after="0"/>
    </w:pPr>
    <w:rPr>
      <w:rFonts w:cstheme="minorHAnsi"/>
      <w:sz w:val="22"/>
      <w:szCs w:val="22"/>
    </w:r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6"/>
      </w:numPr>
    </w:pPr>
  </w:style>
  <w:style w:type="paragraph" w:customStyle="1" w:styleId="FigureTitle">
    <w:name w:val="Figure Title"/>
    <w:basedOn w:val="Normal"/>
    <w:uiPriority w:val="12"/>
    <w:qFormat/>
    <w:rsid w:val="00AF0899"/>
    <w:pPr>
      <w:keepNext/>
      <w:numPr>
        <w:numId w:val="7"/>
      </w:numPr>
      <w:spacing w:before="240"/>
    </w:pPr>
    <w:rPr>
      <w:rFonts w:asciiTheme="majorHAnsi" w:hAnsiTheme="majorHAnsi"/>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937999"/>
    <w:rPr>
      <w:rFonts w:asciiTheme="majorHAnsi" w:eastAsiaTheme="majorEastAsia" w:hAnsiTheme="majorHAnsi" w:cstheme="majorBidi"/>
      <w:b/>
      <w:color w:val="000033" w:themeColor="accent1"/>
      <w:sz w:val="36"/>
      <w:szCs w:val="32"/>
    </w:rPr>
  </w:style>
  <w:style w:type="paragraph" w:customStyle="1" w:styleId="Heading1Numbered">
    <w:name w:val="Heading 1 Numbered"/>
    <w:basedOn w:val="Heading1"/>
    <w:uiPriority w:val="10"/>
    <w:qFormat/>
    <w:rsid w:val="00F36EF3"/>
    <w:pPr>
      <w:numPr>
        <w:numId w:val="8"/>
      </w:numPr>
      <w:spacing w:after="240"/>
    </w:pPr>
  </w:style>
  <w:style w:type="paragraph" w:customStyle="1" w:styleId="Heading2Numbered">
    <w:name w:val="Heading 2 Numbered"/>
    <w:basedOn w:val="Heading2"/>
    <w:uiPriority w:val="10"/>
    <w:qFormat/>
    <w:rsid w:val="003449A0"/>
    <w:pPr>
      <w:numPr>
        <w:ilvl w:val="1"/>
        <w:numId w:val="8"/>
      </w:numPr>
    </w:pPr>
  </w:style>
  <w:style w:type="character" w:customStyle="1" w:styleId="Heading3Char">
    <w:name w:val="Heading 3 Char"/>
    <w:basedOn w:val="DefaultParagraphFont"/>
    <w:link w:val="Heading3"/>
    <w:uiPriority w:val="9"/>
    <w:rsid w:val="00F36EF3"/>
    <w:rPr>
      <w:rFonts w:asciiTheme="majorHAnsi" w:eastAsiaTheme="majorEastAsia" w:hAnsiTheme="majorHAnsi" w:cstheme="majorBidi"/>
      <w:b/>
      <w:sz w:val="24"/>
      <w:szCs w:val="24"/>
    </w:rPr>
  </w:style>
  <w:style w:type="paragraph" w:customStyle="1" w:styleId="Heading3Numbered">
    <w:name w:val="Heading 3 Numbered"/>
    <w:basedOn w:val="Heading3"/>
    <w:uiPriority w:val="10"/>
    <w:qFormat/>
    <w:rsid w:val="003449A0"/>
    <w:pPr>
      <w:numPr>
        <w:ilvl w:val="2"/>
        <w:numId w:val="8"/>
      </w:numPr>
    </w:pPr>
  </w:style>
  <w:style w:type="character" w:customStyle="1" w:styleId="Heading4Char">
    <w:name w:val="Heading 4 Char"/>
    <w:basedOn w:val="DefaultParagraphFont"/>
    <w:link w:val="Heading4"/>
    <w:uiPriority w:val="9"/>
    <w:rsid w:val="00F36EF3"/>
    <w:rPr>
      <w:rFonts w:asciiTheme="majorHAnsi" w:eastAsiaTheme="majorEastAsia" w:hAnsiTheme="majorHAnsi" w:cstheme="majorBidi"/>
      <w:b/>
      <w:iCs/>
      <w:color w:val="007CB3" w:themeColor="accent3"/>
      <w:sz w:val="19"/>
    </w:rPr>
  </w:style>
  <w:style w:type="table" w:customStyle="1" w:styleId="SportAUSTable">
    <w:name w:val="Sport AUS Table"/>
    <w:basedOn w:val="TableNormal"/>
    <w:uiPriority w:val="99"/>
    <w:rsid w:val="00E32DB6"/>
    <w:pPr>
      <w:suppressAutoHyphens/>
      <w:adjustRightInd w:val="0"/>
      <w:snapToGrid w:val="0"/>
      <w:spacing w:before="60"/>
    </w:pPr>
    <w:tblPr>
      <w:tblStyleRowBandSize w:val="1"/>
      <w:tblStyleColBandSize w:val="1"/>
      <w:tblBorders>
        <w:top w:val="single" w:sz="4" w:space="0" w:color="auto"/>
        <w:bottom w:val="single" w:sz="4" w:space="0" w:color="auto"/>
        <w:insideH w:val="single" w:sz="4" w:space="0" w:color="auto"/>
      </w:tblBorders>
      <w:tblCellMar>
        <w:top w:w="28" w:type="dxa"/>
        <w:bottom w:w="108" w:type="dxa"/>
      </w:tblCellMar>
    </w:tblPr>
    <w:tcPr>
      <w:shd w:val="clear" w:color="auto" w:fill="auto"/>
    </w:tcPr>
    <w:tblStylePr w:type="firstRow">
      <w:pPr>
        <w:wordWrap/>
        <w:spacing w:line="170" w:lineRule="atLeast"/>
        <w:jc w:val="left"/>
      </w:pPr>
      <w:rPr>
        <w:rFonts w:asciiTheme="majorHAnsi" w:hAnsiTheme="majorHAnsi"/>
        <w:b/>
        <w:color w:val="FFFFFF" w:themeColor="background1"/>
        <w:sz w:val="15"/>
      </w:rPr>
      <w:tblPr/>
      <w:tcPr>
        <w:shd w:val="clear" w:color="auto" w:fill="000033" w:themeFill="accent1"/>
        <w:vAlign w:val="center"/>
      </w:tcPr>
    </w:tblStylePr>
    <w:tblStylePr w:type="lastRow">
      <w:rPr>
        <w:b/>
      </w:rPr>
    </w:tblStylePr>
    <w:tblStylePr w:type="firstCol">
      <w:pPr>
        <w:wordWrap/>
        <w:spacing w:line="170" w:lineRule="atLeast"/>
      </w:pPr>
      <w:rPr>
        <w:rFonts w:asciiTheme="minorHAnsi" w:hAnsiTheme="minorHAnsi"/>
        <w:sz w:val="15"/>
      </w:rPr>
      <w:tblPr/>
      <w:tcPr>
        <w:shd w:val="clear" w:color="auto" w:fill="FFFFFF" w:themeFill="background1"/>
      </w:tcPr>
    </w:tblStylePr>
  </w:style>
  <w:style w:type="character" w:customStyle="1" w:styleId="Heading5Char">
    <w:name w:val="Heading 5 Char"/>
    <w:basedOn w:val="DefaultParagraphFont"/>
    <w:link w:val="Heading5"/>
    <w:uiPriority w:val="9"/>
    <w:rsid w:val="007F41CF"/>
    <w:rPr>
      <w:rFonts w:asciiTheme="majorHAnsi" w:eastAsiaTheme="majorEastAsia" w:hAnsiTheme="majorHAnsi" w:cstheme="majorHAnsi"/>
      <w:b/>
      <w:i/>
      <w:color w:val="auto"/>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1B37F1"/>
    <w:pPr>
      <w:spacing w:before="240" w:after="240"/>
      <w:contextualSpacing/>
    </w:pPr>
    <w:rPr>
      <w:rFonts w:asciiTheme="majorHAnsi" w:hAnsiTheme="majorHAnsi"/>
      <w:color w:val="000033" w:themeColor="accent1"/>
      <w:sz w:val="22"/>
      <w:szCs w:val="22"/>
    </w:rPr>
  </w:style>
  <w:style w:type="numbering" w:customStyle="1" w:styleId="List1Numbered">
    <w:name w:val="List 1 Numbered"/>
    <w:uiPriority w:val="99"/>
    <w:rsid w:val="00DF74BA"/>
    <w:pPr>
      <w:numPr>
        <w:numId w:val="9"/>
      </w:numPr>
    </w:pPr>
  </w:style>
  <w:style w:type="paragraph" w:customStyle="1" w:styleId="List1Numbered1">
    <w:name w:val="List 1 Numbered 1"/>
    <w:basedOn w:val="Normal"/>
    <w:uiPriority w:val="2"/>
    <w:qFormat/>
    <w:rsid w:val="00DF74BA"/>
    <w:pPr>
      <w:numPr>
        <w:numId w:val="10"/>
      </w:numPr>
    </w:pPr>
  </w:style>
  <w:style w:type="paragraph" w:customStyle="1" w:styleId="List1Numbered2">
    <w:name w:val="List 1 Numbered 2"/>
    <w:basedOn w:val="Normal"/>
    <w:uiPriority w:val="2"/>
    <w:qFormat/>
    <w:rsid w:val="00DF74BA"/>
    <w:pPr>
      <w:numPr>
        <w:ilvl w:val="1"/>
        <w:numId w:val="10"/>
      </w:numPr>
    </w:pPr>
  </w:style>
  <w:style w:type="paragraph" w:customStyle="1" w:styleId="List1Numbered3">
    <w:name w:val="List 1 Numbered 3"/>
    <w:basedOn w:val="Normal"/>
    <w:uiPriority w:val="2"/>
    <w:qFormat/>
    <w:rsid w:val="00DF74BA"/>
    <w:pPr>
      <w:numPr>
        <w:ilvl w:val="2"/>
        <w:numId w:val="10"/>
      </w:numPr>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11"/>
      </w:numPr>
    </w:pPr>
  </w:style>
  <w:style w:type="paragraph" w:customStyle="1" w:styleId="PullOut">
    <w:name w:val="Pull Out"/>
    <w:basedOn w:val="Normal"/>
    <w:uiPriority w:val="22"/>
    <w:qFormat/>
    <w:rsid w:val="00B7394A"/>
    <w:pPr>
      <w:spacing w:line="340" w:lineRule="atLeast"/>
    </w:pPr>
    <w:rPr>
      <w:color w:val="007CB3" w:themeColor="accent3"/>
      <w:sz w:val="22"/>
    </w:rPr>
  </w:style>
  <w:style w:type="paragraph" w:customStyle="1" w:styleId="SourceNotes">
    <w:name w:val="Source Notes"/>
    <w:basedOn w:val="Normal"/>
    <w:uiPriority w:val="21"/>
    <w:qFormat/>
    <w:rsid w:val="00AF0899"/>
    <w:pPr>
      <w:spacing w:before="60"/>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12"/>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1B37F1"/>
    <w:pPr>
      <w:keepLines/>
      <w:numPr>
        <w:ilvl w:val="1"/>
      </w:numPr>
      <w:spacing w:after="480" w:line="360" w:lineRule="exact"/>
      <w:contextualSpacing/>
    </w:pPr>
    <w:rPr>
      <w:rFonts w:eastAsiaTheme="minorEastAsia"/>
      <w:b/>
      <w:sz w:val="32"/>
      <w:szCs w:val="32"/>
    </w:rPr>
  </w:style>
  <w:style w:type="character" w:customStyle="1" w:styleId="SubtitleChar">
    <w:name w:val="Subtitle Char"/>
    <w:basedOn w:val="DefaultParagraphFont"/>
    <w:link w:val="Subtitle"/>
    <w:uiPriority w:val="23"/>
    <w:rsid w:val="001B37F1"/>
    <w:rPr>
      <w:rFonts w:eastAsiaTheme="minorEastAsia"/>
      <w:b/>
      <w:sz w:val="32"/>
      <w:szCs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3"/>
      </w:numPr>
    </w:pPr>
  </w:style>
  <w:style w:type="paragraph" w:customStyle="1" w:styleId="TableTitle">
    <w:name w:val="Table Title"/>
    <w:basedOn w:val="FigureTitle"/>
    <w:uiPriority w:val="12"/>
    <w:qFormat/>
    <w:rsid w:val="00AF0899"/>
    <w:pPr>
      <w:numPr>
        <w:numId w:val="14"/>
      </w:numPr>
    </w:pPr>
  </w:style>
  <w:style w:type="paragraph" w:styleId="Title">
    <w:name w:val="Title"/>
    <w:basedOn w:val="Normal"/>
    <w:next w:val="Normal"/>
    <w:link w:val="TitleChar"/>
    <w:uiPriority w:val="22"/>
    <w:qFormat/>
    <w:rsid w:val="001B37F1"/>
    <w:pPr>
      <w:keepLines/>
      <w:spacing w:line="1000" w:lineRule="exact"/>
      <w:contextualSpacing/>
      <w:outlineLvl w:val="0"/>
    </w:pPr>
    <w:rPr>
      <w:rFonts w:asciiTheme="majorHAnsi" w:eastAsiaTheme="majorEastAsia" w:hAnsiTheme="majorHAnsi" w:cstheme="majorBidi"/>
      <w:color w:val="000033" w:themeColor="accent1"/>
      <w:kern w:val="28"/>
      <w:sz w:val="60"/>
      <w:szCs w:val="56"/>
    </w:rPr>
  </w:style>
  <w:style w:type="character" w:customStyle="1" w:styleId="TitleChar">
    <w:name w:val="Title Char"/>
    <w:basedOn w:val="DefaultParagraphFont"/>
    <w:link w:val="Title"/>
    <w:uiPriority w:val="22"/>
    <w:rsid w:val="001B37F1"/>
    <w:rPr>
      <w:rFonts w:asciiTheme="majorHAnsi" w:eastAsiaTheme="majorEastAsia" w:hAnsiTheme="majorHAnsi" w:cstheme="majorBidi"/>
      <w:color w:val="000033" w:themeColor="accent1"/>
      <w:kern w:val="28"/>
      <w:sz w:val="60"/>
      <w:szCs w:val="56"/>
    </w:rPr>
  </w:style>
  <w:style w:type="paragraph" w:styleId="TOC1">
    <w:name w:val="toc 1"/>
    <w:basedOn w:val="Normal"/>
    <w:next w:val="Normal"/>
    <w:autoRedefine/>
    <w:uiPriority w:val="39"/>
    <w:rsid w:val="00BE08FE"/>
    <w:pPr>
      <w:spacing w:before="360" w:after="240"/>
    </w:pPr>
    <w:rPr>
      <w:rFonts w:cstheme="minorHAnsi"/>
      <w:b/>
      <w:bCs/>
      <w:caps/>
      <w:color w:val="007CB3" w:themeColor="accent3"/>
      <w:sz w:val="22"/>
      <w:szCs w:val="22"/>
    </w:rPr>
  </w:style>
  <w:style w:type="paragraph" w:styleId="TOC2">
    <w:name w:val="toc 2"/>
    <w:basedOn w:val="Normal"/>
    <w:next w:val="Normal"/>
    <w:autoRedefine/>
    <w:uiPriority w:val="39"/>
    <w:rsid w:val="00BE08FE"/>
    <w:pPr>
      <w:spacing w:before="0" w:after="120"/>
    </w:pPr>
    <w:rPr>
      <w:rFonts w:cs="Arial (Body)"/>
      <w:b/>
      <w:bCs/>
      <w:szCs w:val="22"/>
    </w:rPr>
  </w:style>
  <w:style w:type="paragraph" w:styleId="TOC3">
    <w:name w:val="toc 3"/>
    <w:basedOn w:val="Normal"/>
    <w:next w:val="Normal"/>
    <w:autoRedefine/>
    <w:uiPriority w:val="39"/>
    <w:rsid w:val="00BE08FE"/>
    <w:pPr>
      <w:spacing w:before="0" w:after="120"/>
    </w:pPr>
    <w:rPr>
      <w:rFonts w:cs="Arial (Body)"/>
      <w:szCs w:val="22"/>
    </w:rPr>
  </w:style>
  <w:style w:type="paragraph" w:styleId="TOC4">
    <w:name w:val="toc 4"/>
    <w:basedOn w:val="Normal"/>
    <w:next w:val="Normal"/>
    <w:autoRedefine/>
    <w:uiPriority w:val="39"/>
    <w:rsid w:val="00AF0899"/>
    <w:pPr>
      <w:spacing w:before="0" w:after="0"/>
    </w:pPr>
    <w:rPr>
      <w:rFonts w:cstheme="minorHAnsi"/>
      <w:sz w:val="22"/>
      <w:szCs w:val="22"/>
    </w:r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5"/>
      </w:numPr>
    </w:pPr>
  </w:style>
  <w:style w:type="paragraph" w:styleId="TOC7">
    <w:name w:val="toc 7"/>
    <w:basedOn w:val="Normal"/>
    <w:next w:val="Normal"/>
    <w:autoRedefine/>
    <w:uiPriority w:val="39"/>
    <w:unhideWhenUsed/>
    <w:rsid w:val="009A127B"/>
    <w:pPr>
      <w:spacing w:before="0" w:after="0"/>
    </w:pPr>
    <w:rPr>
      <w:rFonts w:cstheme="minorHAnsi"/>
      <w:sz w:val="22"/>
      <w:szCs w:val="22"/>
    </w:rPr>
  </w:style>
  <w:style w:type="paragraph" w:styleId="TOC8">
    <w:name w:val="toc 8"/>
    <w:basedOn w:val="Normal"/>
    <w:next w:val="Normal"/>
    <w:autoRedefine/>
    <w:uiPriority w:val="39"/>
    <w:unhideWhenUsed/>
    <w:rsid w:val="009A127B"/>
    <w:pPr>
      <w:spacing w:before="0" w:after="0"/>
    </w:pPr>
    <w:rPr>
      <w:rFonts w:cstheme="minorHAnsi"/>
      <w:sz w:val="22"/>
      <w:szCs w:val="22"/>
    </w:rPr>
  </w:style>
  <w:style w:type="paragraph" w:styleId="TOC9">
    <w:name w:val="toc 9"/>
    <w:basedOn w:val="Normal"/>
    <w:next w:val="Normal"/>
    <w:autoRedefine/>
    <w:uiPriority w:val="39"/>
    <w:unhideWhenUsed/>
    <w:rsid w:val="009A127B"/>
    <w:pPr>
      <w:spacing w:before="0" w:after="0"/>
    </w:pPr>
    <w:rPr>
      <w:rFonts w:cstheme="minorHAnsi"/>
      <w:sz w:val="22"/>
      <w:szCs w:val="22"/>
    </w:rPr>
  </w:style>
  <w:style w:type="paragraph" w:styleId="ListParagraph">
    <w:name w:val="List Paragraph"/>
    <w:basedOn w:val="Normal"/>
    <w:uiPriority w:val="34"/>
    <w:qFormat/>
    <w:rsid w:val="00DF43E6"/>
    <w:pPr>
      <w:suppressAutoHyphens w:val="0"/>
      <w:adjustRightInd/>
      <w:snapToGrid/>
      <w:spacing w:before="0" w:after="200" w:line="276" w:lineRule="auto"/>
      <w:ind w:left="720"/>
      <w:contextualSpacing/>
    </w:pPr>
    <w:rPr>
      <w:color w:val="auto"/>
      <w:sz w:val="22"/>
      <w:szCs w:val="22"/>
    </w:rPr>
  </w:style>
  <w:style w:type="paragraph" w:customStyle="1" w:styleId="List2Numbered1">
    <w:name w:val="List 2 Numbered 1"/>
    <w:basedOn w:val="List1Numbered1"/>
    <w:qFormat/>
    <w:rsid w:val="007A0136"/>
    <w:pPr>
      <w:spacing w:before="60"/>
    </w:pPr>
    <w:rPr>
      <w:lang w:val="en-GB"/>
    </w:rPr>
  </w:style>
  <w:style w:type="paragraph" w:customStyle="1" w:styleId="paragraph">
    <w:name w:val="paragraph"/>
    <w:basedOn w:val="Normal"/>
    <w:rsid w:val="00AB7D09"/>
    <w:pPr>
      <w:suppressAutoHyphens w:val="0"/>
      <w:adjustRightInd/>
      <w:snapToGrid/>
      <w:spacing w:before="100" w:beforeAutospacing="1" w:after="100" w:afterAutospacing="1" w:line="240" w:lineRule="auto"/>
    </w:pPr>
    <w:rPr>
      <w:rFonts w:ascii="Calibri" w:hAnsi="Calibri" w:cs="Calibri"/>
      <w:color w:val="auto"/>
      <w:sz w:val="22"/>
      <w:szCs w:val="22"/>
      <w:lang w:eastAsia="en-AU"/>
    </w:rPr>
  </w:style>
  <w:style w:type="character" w:customStyle="1" w:styleId="normaltextrun">
    <w:name w:val="normaltextrun"/>
    <w:basedOn w:val="DefaultParagraphFont"/>
    <w:rsid w:val="00AB7D09"/>
  </w:style>
  <w:style w:type="character" w:customStyle="1" w:styleId="eop">
    <w:name w:val="eop"/>
    <w:basedOn w:val="DefaultParagraphFont"/>
    <w:rsid w:val="00AB7D09"/>
  </w:style>
  <w:style w:type="paragraph" w:styleId="BalloonText">
    <w:name w:val="Balloon Text"/>
    <w:basedOn w:val="Normal"/>
    <w:link w:val="BalloonTextChar"/>
    <w:uiPriority w:val="99"/>
    <w:semiHidden/>
    <w:unhideWhenUsed/>
    <w:rsid w:val="008940A7"/>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40A7"/>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0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313085">
      <w:bodyDiv w:val="1"/>
      <w:marLeft w:val="0"/>
      <w:marRight w:val="0"/>
      <w:marTop w:val="0"/>
      <w:marBottom w:val="0"/>
      <w:divBdr>
        <w:top w:val="none" w:sz="0" w:space="0" w:color="auto"/>
        <w:left w:val="none" w:sz="0" w:space="0" w:color="auto"/>
        <w:bottom w:val="none" w:sz="0" w:space="0" w:color="auto"/>
        <w:right w:val="none" w:sz="0" w:space="0" w:color="auto"/>
      </w:divBdr>
    </w:div>
    <w:div w:id="1039473291">
      <w:bodyDiv w:val="1"/>
      <w:marLeft w:val="0"/>
      <w:marRight w:val="0"/>
      <w:marTop w:val="0"/>
      <w:marBottom w:val="0"/>
      <w:divBdr>
        <w:top w:val="none" w:sz="0" w:space="0" w:color="auto"/>
        <w:left w:val="none" w:sz="0" w:space="0" w:color="auto"/>
        <w:bottom w:val="none" w:sz="0" w:space="0" w:color="auto"/>
        <w:right w:val="none" w:sz="0" w:space="0" w:color="auto"/>
      </w:divBdr>
    </w:div>
    <w:div w:id="1196770488">
      <w:bodyDiv w:val="1"/>
      <w:marLeft w:val="0"/>
      <w:marRight w:val="0"/>
      <w:marTop w:val="0"/>
      <w:marBottom w:val="0"/>
      <w:divBdr>
        <w:top w:val="none" w:sz="0" w:space="0" w:color="auto"/>
        <w:left w:val="none" w:sz="0" w:space="0" w:color="auto"/>
        <w:bottom w:val="none" w:sz="0" w:space="0" w:color="auto"/>
        <w:right w:val="none" w:sz="0" w:space="0" w:color="auto"/>
      </w:divBdr>
    </w:div>
    <w:div w:id="16581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usc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Sport AUS">
      <a:dk1>
        <a:srgbClr val="000000"/>
      </a:dk1>
      <a:lt1>
        <a:srgbClr val="FFFFFF"/>
      </a:lt1>
      <a:dk2>
        <a:srgbClr val="191919"/>
      </a:dk2>
      <a:lt2>
        <a:srgbClr val="E8E8E8"/>
      </a:lt2>
      <a:accent1>
        <a:srgbClr val="000033"/>
      </a:accent1>
      <a:accent2>
        <a:srgbClr val="F8C109"/>
      </a:accent2>
      <a:accent3>
        <a:srgbClr val="007CB3"/>
      </a:accent3>
      <a:accent4>
        <a:srgbClr val="77CBE9"/>
      </a:accent4>
      <a:accent5>
        <a:srgbClr val="2E9D45"/>
      </a:accent5>
      <a:accent6>
        <a:srgbClr val="B2CC71"/>
      </a:accent6>
      <a:hlink>
        <a:srgbClr val="000033"/>
      </a:hlink>
      <a:folHlink>
        <a:srgbClr val="0000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99F9201EFA8D4982B7301EBC6AC4D8" ma:contentTypeVersion="11" ma:contentTypeDescription="Create a new document." ma:contentTypeScope="" ma:versionID="16c116621cb58d40d630486aea415fc2">
  <xsd:schema xmlns:xsd="http://www.w3.org/2001/XMLSchema" xmlns:xs="http://www.w3.org/2001/XMLSchema" xmlns:p="http://schemas.microsoft.com/office/2006/metadata/properties" xmlns:ns2="d989a5eb-b664-4132-ae52-b637946a6bc0" xmlns:ns3="d12a8495-895e-4c6a-81ef-3b660d87e545" targetNamespace="http://schemas.microsoft.com/office/2006/metadata/properties" ma:root="true" ma:fieldsID="5340842a48b9c574f4ce2a607cb45863" ns2:_="" ns3:_="">
    <xsd:import namespace="d989a5eb-b664-4132-ae52-b637946a6bc0"/>
    <xsd:import namespace="d12a8495-895e-4c6a-81ef-3b660d87e5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9a5eb-b664-4132-ae52-b637946a6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a8495-895e-4c6a-81ef-3b660d87e5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6FE1C-CA35-F24D-AE15-4466B09C2020}">
  <ds:schemaRefs>
    <ds:schemaRef ds:uri="http://schemas.openxmlformats.org/officeDocument/2006/bibliography"/>
  </ds:schemaRefs>
</ds:datastoreItem>
</file>

<file path=customXml/itemProps2.xml><?xml version="1.0" encoding="utf-8"?>
<ds:datastoreItem xmlns:ds="http://schemas.openxmlformats.org/officeDocument/2006/customXml" ds:itemID="{C929CBD1-BFDD-4E01-99BA-D025F5621F84}">
  <ds:schemaRefs>
    <ds:schemaRef ds:uri="http://schemas.microsoft.com/sharepoint/v3/contenttype/forms"/>
  </ds:schemaRefs>
</ds:datastoreItem>
</file>

<file path=customXml/itemProps3.xml><?xml version="1.0" encoding="utf-8"?>
<ds:datastoreItem xmlns:ds="http://schemas.openxmlformats.org/officeDocument/2006/customXml" ds:itemID="{4868B891-2CB0-49EB-BEBB-FDAA32F782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02AD3-2582-45EC-B303-AB1EC3AE9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9a5eb-b664-4132-ae52-b637946a6bc0"/>
    <ds:schemaRef ds:uri="d12a8495-895e-4c6a-81ef-3b660d87e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Template>
  <TotalTime>1332</TotalTime>
  <Pages>17</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Andrew Langford</cp:lastModifiedBy>
  <cp:revision>10</cp:revision>
  <cp:lastPrinted>2020-05-19T00:00:00Z</cp:lastPrinted>
  <dcterms:created xsi:type="dcterms:W3CDTF">2020-06-24T15:35:00Z</dcterms:created>
  <dcterms:modified xsi:type="dcterms:W3CDTF">2020-06-25T13:05:00Z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0x0101006299F9201EFA8D4982B7301EBC6AC4D8</vt:lpwstr>
  </property>
</Properties>
</file>